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9619">
      <w:pPr>
        <w:snapToGrid w:val="0"/>
        <w:spacing w:line="360" w:lineRule="auto"/>
        <w:jc w:val="center"/>
        <w:rPr>
          <w:b/>
          <w:bCs/>
          <w:color w:val="000000"/>
          <w:sz w:val="36"/>
          <w:szCs w:val="24"/>
        </w:rPr>
      </w:pPr>
    </w:p>
    <w:p w14:paraId="140B8A07">
      <w:pPr>
        <w:snapToGrid w:val="0"/>
        <w:spacing w:line="360" w:lineRule="auto"/>
        <w:jc w:val="center"/>
        <w:rPr>
          <w:b/>
          <w:bCs/>
          <w:color w:val="000000"/>
          <w:sz w:val="52"/>
          <w:szCs w:val="52"/>
        </w:rPr>
      </w:pPr>
    </w:p>
    <w:p w14:paraId="70C951F8">
      <w:pPr>
        <w:snapToGrid w:val="0"/>
        <w:spacing w:line="360" w:lineRule="auto"/>
        <w:jc w:val="center"/>
        <w:rPr>
          <w:b/>
          <w:bCs/>
          <w:color w:val="000000"/>
          <w:sz w:val="48"/>
          <w:szCs w:val="48"/>
        </w:rPr>
      </w:pPr>
      <w:r>
        <w:rPr>
          <w:b/>
          <w:bCs/>
          <w:color w:val="000000"/>
          <w:sz w:val="48"/>
          <w:szCs w:val="48"/>
        </w:rPr>
        <w:t>江苏食品药品职业技术学院</w:t>
      </w:r>
    </w:p>
    <w:p w14:paraId="5EFF864C">
      <w:pPr>
        <w:snapToGrid w:val="0"/>
        <w:spacing w:line="360" w:lineRule="auto"/>
        <w:jc w:val="center"/>
        <w:rPr>
          <w:b/>
          <w:bCs/>
          <w:color w:val="000000"/>
          <w:sz w:val="48"/>
          <w:szCs w:val="48"/>
        </w:rPr>
      </w:pPr>
      <w:r>
        <w:rPr>
          <w:b/>
          <w:bCs/>
          <w:color w:val="000000"/>
          <w:sz w:val="40"/>
          <w:szCs w:val="40"/>
        </w:rPr>
        <w:t>洪泽湖产业学院</w:t>
      </w:r>
      <w:r>
        <w:rPr>
          <w:rFonts w:hint="eastAsia"/>
          <w:b/>
          <w:bCs/>
          <w:color w:val="000000"/>
          <w:sz w:val="40"/>
          <w:szCs w:val="40"/>
        </w:rPr>
        <w:t>科普基地门窗采购及安装</w:t>
      </w:r>
      <w:r>
        <w:rPr>
          <w:b/>
          <w:bCs/>
          <w:color w:val="000000"/>
          <w:sz w:val="40"/>
          <w:szCs w:val="40"/>
        </w:rPr>
        <w:t>项目</w:t>
      </w:r>
    </w:p>
    <w:p w14:paraId="76140C03">
      <w:pPr>
        <w:snapToGrid w:val="0"/>
        <w:spacing w:line="360" w:lineRule="auto"/>
        <w:rPr>
          <w:b/>
          <w:bCs/>
          <w:color w:val="000000"/>
          <w:sz w:val="36"/>
          <w:szCs w:val="24"/>
        </w:rPr>
      </w:pPr>
    </w:p>
    <w:p w14:paraId="4B7601A2">
      <w:pPr>
        <w:snapToGrid w:val="0"/>
        <w:spacing w:line="360" w:lineRule="auto"/>
        <w:jc w:val="center"/>
        <w:rPr>
          <w:b/>
          <w:bCs/>
          <w:color w:val="000000"/>
          <w:sz w:val="36"/>
          <w:szCs w:val="24"/>
        </w:rPr>
      </w:pPr>
    </w:p>
    <w:p w14:paraId="36CB57D9">
      <w:pPr>
        <w:snapToGrid w:val="0"/>
        <w:spacing w:line="360" w:lineRule="auto"/>
        <w:jc w:val="center"/>
        <w:rPr>
          <w:b/>
          <w:bCs/>
          <w:color w:val="000000"/>
          <w:sz w:val="36"/>
          <w:szCs w:val="24"/>
        </w:rPr>
      </w:pPr>
    </w:p>
    <w:p w14:paraId="43812981">
      <w:pPr>
        <w:snapToGrid w:val="0"/>
        <w:spacing w:line="360" w:lineRule="auto"/>
        <w:jc w:val="center"/>
        <w:rPr>
          <w:b/>
          <w:bCs/>
          <w:color w:val="000000"/>
          <w:sz w:val="36"/>
          <w:szCs w:val="24"/>
        </w:rPr>
      </w:pPr>
    </w:p>
    <w:p w14:paraId="735DA39C">
      <w:pPr>
        <w:snapToGrid w:val="0"/>
        <w:spacing w:line="360" w:lineRule="auto"/>
        <w:jc w:val="center"/>
        <w:rPr>
          <w:b/>
          <w:bCs/>
          <w:color w:val="000000"/>
          <w:sz w:val="72"/>
          <w:szCs w:val="72"/>
        </w:rPr>
      </w:pPr>
      <w:r>
        <w:rPr>
          <w:b/>
          <w:bCs/>
          <w:sz w:val="72"/>
          <w:szCs w:val="72"/>
        </w:rPr>
        <w:t>校内招采文</w:t>
      </w:r>
      <w:r>
        <w:rPr>
          <w:b/>
          <w:bCs/>
          <w:color w:val="000000"/>
          <w:sz w:val="72"/>
          <w:szCs w:val="72"/>
        </w:rPr>
        <w:t>件</w:t>
      </w:r>
    </w:p>
    <w:p w14:paraId="0FE09351">
      <w:pPr>
        <w:snapToGrid w:val="0"/>
        <w:spacing w:line="360" w:lineRule="auto"/>
        <w:rPr>
          <w:b/>
          <w:bCs/>
          <w:color w:val="000000"/>
          <w:sz w:val="36"/>
          <w:szCs w:val="24"/>
        </w:rPr>
      </w:pPr>
      <w:r>
        <w:rPr>
          <w:b/>
          <w:bCs/>
          <w:color w:val="000000"/>
          <w:sz w:val="36"/>
          <w:szCs w:val="24"/>
        </w:rPr>
        <w:t xml:space="preserve">                       </w:t>
      </w:r>
    </w:p>
    <w:p w14:paraId="504F2D33">
      <w:pPr>
        <w:snapToGrid w:val="0"/>
        <w:spacing w:line="360" w:lineRule="auto"/>
        <w:rPr>
          <w:b/>
          <w:bCs/>
          <w:color w:val="000000"/>
          <w:sz w:val="36"/>
          <w:szCs w:val="24"/>
        </w:rPr>
      </w:pPr>
    </w:p>
    <w:p w14:paraId="79FDBE41">
      <w:pPr>
        <w:snapToGrid w:val="0"/>
        <w:spacing w:line="360" w:lineRule="auto"/>
        <w:rPr>
          <w:b/>
          <w:bCs/>
          <w:color w:val="000000"/>
          <w:sz w:val="36"/>
          <w:szCs w:val="24"/>
        </w:rPr>
      </w:pPr>
    </w:p>
    <w:p w14:paraId="67330A27">
      <w:pPr>
        <w:snapToGrid w:val="0"/>
        <w:spacing w:line="360" w:lineRule="auto"/>
        <w:rPr>
          <w:b/>
          <w:bCs/>
          <w:color w:val="000000"/>
          <w:sz w:val="36"/>
          <w:szCs w:val="24"/>
        </w:rPr>
      </w:pPr>
    </w:p>
    <w:p w14:paraId="4B7618C3">
      <w:pPr>
        <w:snapToGrid w:val="0"/>
        <w:spacing w:line="360" w:lineRule="auto"/>
        <w:jc w:val="center"/>
        <w:rPr>
          <w:b/>
          <w:bCs/>
          <w:color w:val="000000"/>
          <w:sz w:val="44"/>
          <w:szCs w:val="44"/>
        </w:rPr>
      </w:pPr>
      <w:r>
        <w:rPr>
          <w:b/>
          <w:bCs/>
          <w:color w:val="000000"/>
          <w:sz w:val="44"/>
          <w:szCs w:val="44"/>
        </w:rPr>
        <w:t>江苏食品药品职业技术学院</w:t>
      </w:r>
    </w:p>
    <w:p w14:paraId="198080DA">
      <w:pPr>
        <w:snapToGrid w:val="0"/>
        <w:spacing w:line="360" w:lineRule="auto"/>
        <w:jc w:val="center"/>
        <w:rPr>
          <w:b/>
          <w:bCs/>
          <w:color w:val="000000"/>
          <w:sz w:val="36"/>
          <w:szCs w:val="24"/>
        </w:rPr>
      </w:pPr>
      <w:r>
        <w:rPr>
          <w:b/>
          <w:bCs/>
          <w:color w:val="000000"/>
          <w:sz w:val="36"/>
          <w:szCs w:val="24"/>
        </w:rPr>
        <w:t>2026年</w:t>
      </w:r>
      <w:r>
        <w:rPr>
          <w:rFonts w:hint="eastAsia"/>
          <w:b/>
          <w:bCs/>
          <w:color w:val="000000"/>
          <w:sz w:val="36"/>
          <w:szCs w:val="24"/>
        </w:rPr>
        <w:t>7</w:t>
      </w:r>
      <w:r>
        <w:rPr>
          <w:b/>
          <w:bCs/>
          <w:color w:val="000000"/>
          <w:sz w:val="36"/>
          <w:szCs w:val="24"/>
        </w:rPr>
        <w:t>月</w:t>
      </w:r>
    </w:p>
    <w:p w14:paraId="66282574">
      <w:pPr>
        <w:spacing w:line="360" w:lineRule="auto"/>
        <w:ind w:firstLine="480" w:firstLineChars="200"/>
        <w:rPr>
          <w:bCs/>
          <w:iCs/>
          <w:color w:val="000000"/>
          <w:sz w:val="24"/>
          <w:szCs w:val="24"/>
        </w:rPr>
      </w:pPr>
    </w:p>
    <w:p w14:paraId="6DDABC97">
      <w:pPr>
        <w:spacing w:line="360" w:lineRule="auto"/>
        <w:ind w:firstLine="480" w:firstLineChars="200"/>
        <w:rPr>
          <w:bCs/>
          <w:iCs/>
          <w:color w:val="000000"/>
          <w:sz w:val="24"/>
          <w:szCs w:val="24"/>
        </w:rPr>
      </w:pPr>
    </w:p>
    <w:p w14:paraId="6D83A2D8">
      <w:pPr>
        <w:spacing w:line="360" w:lineRule="auto"/>
        <w:ind w:firstLine="480" w:firstLineChars="200"/>
        <w:rPr>
          <w:bCs/>
          <w:iCs/>
          <w:color w:val="000000"/>
          <w:sz w:val="24"/>
          <w:szCs w:val="24"/>
        </w:rPr>
      </w:pPr>
    </w:p>
    <w:p w14:paraId="611BEF15">
      <w:pPr>
        <w:spacing w:line="360" w:lineRule="auto"/>
        <w:ind w:firstLine="480" w:firstLineChars="200"/>
        <w:rPr>
          <w:bCs/>
          <w:iCs/>
          <w:color w:val="000000"/>
          <w:sz w:val="24"/>
          <w:szCs w:val="24"/>
        </w:rPr>
      </w:pPr>
    </w:p>
    <w:p w14:paraId="53619663">
      <w:pPr>
        <w:spacing w:line="360" w:lineRule="auto"/>
        <w:ind w:firstLine="480" w:firstLineChars="200"/>
        <w:rPr>
          <w:bCs/>
          <w:iCs/>
          <w:color w:val="000000"/>
          <w:sz w:val="24"/>
          <w:szCs w:val="24"/>
        </w:rPr>
      </w:pPr>
    </w:p>
    <w:p w14:paraId="0F025BBA">
      <w:pPr>
        <w:ind w:firstLine="480" w:firstLineChars="200"/>
        <w:rPr>
          <w:rFonts w:ascii="仿宋" w:hAnsi="仿宋" w:eastAsia="仿宋"/>
          <w:bCs/>
          <w:iCs/>
          <w:color w:val="000000"/>
          <w:sz w:val="28"/>
          <w:szCs w:val="24"/>
        </w:rPr>
      </w:pPr>
      <w:r>
        <w:rPr>
          <w:bCs/>
          <w:iCs/>
          <w:color w:val="000000"/>
          <w:sz w:val="24"/>
          <w:szCs w:val="24"/>
        </w:rPr>
        <w:br w:type="page"/>
      </w:r>
      <w:r>
        <w:rPr>
          <w:rFonts w:ascii="仿宋" w:hAnsi="仿宋" w:eastAsia="仿宋"/>
          <w:bCs/>
          <w:iCs/>
          <w:color w:val="000000"/>
          <w:sz w:val="28"/>
          <w:szCs w:val="24"/>
        </w:rPr>
        <w:t>江苏食品药品职业技术学院洪泽湖产业学院科普基地门窗采购及安装项目，预算</w:t>
      </w:r>
      <w:r>
        <w:rPr>
          <w:rFonts w:hint="eastAsia" w:ascii="仿宋" w:hAnsi="仿宋" w:eastAsia="仿宋"/>
          <w:bCs/>
          <w:iCs/>
          <w:color w:val="000000"/>
          <w:sz w:val="28"/>
          <w:szCs w:val="24"/>
        </w:rPr>
        <w:t>金额叁</w:t>
      </w:r>
      <w:r>
        <w:rPr>
          <w:rFonts w:ascii="仿宋" w:hAnsi="仿宋" w:eastAsia="仿宋"/>
          <w:bCs/>
          <w:iCs/>
          <w:color w:val="000000"/>
          <w:sz w:val="28"/>
          <w:szCs w:val="24"/>
        </w:rPr>
        <w:t>万元。现对该项目进行校内招采，欢迎潜在供应商前来参与，具体要求如下：</w:t>
      </w:r>
    </w:p>
    <w:p w14:paraId="4661F222">
      <w:pPr>
        <w:spacing w:line="360" w:lineRule="auto"/>
        <w:ind w:firstLine="560" w:firstLineChars="200"/>
        <w:rPr>
          <w:rFonts w:ascii="黑体" w:hAnsi="黑体" w:eastAsia="黑体"/>
          <w:bCs/>
          <w:iCs/>
          <w:color w:val="000000"/>
          <w:sz w:val="28"/>
          <w:szCs w:val="24"/>
        </w:rPr>
      </w:pPr>
      <w:r>
        <w:rPr>
          <w:rFonts w:ascii="黑体" w:hAnsi="黑体" w:eastAsia="黑体"/>
          <w:bCs/>
          <w:color w:val="000000"/>
          <w:sz w:val="28"/>
          <w:szCs w:val="24"/>
        </w:rPr>
        <w:t>一、申请人资质要求</w:t>
      </w:r>
    </w:p>
    <w:p w14:paraId="0F93AE02">
      <w:pPr>
        <w:spacing w:line="440" w:lineRule="exact"/>
        <w:ind w:firstLine="560" w:firstLineChars="200"/>
        <w:rPr>
          <w:rFonts w:ascii="仿宋" w:hAnsi="仿宋" w:eastAsia="仿宋"/>
          <w:bCs/>
          <w:iCs/>
          <w:color w:val="000000"/>
          <w:sz w:val="28"/>
          <w:szCs w:val="24"/>
        </w:rPr>
      </w:pPr>
      <w:r>
        <w:rPr>
          <w:rFonts w:ascii="仿宋" w:hAnsi="仿宋" w:eastAsia="仿宋"/>
          <w:bCs/>
          <w:iCs/>
          <w:color w:val="000000"/>
          <w:sz w:val="28"/>
          <w:szCs w:val="24"/>
        </w:rPr>
        <w:t>符合《中华人民共和国政府采购法》第二十二条对供应商的资格要求，营业执照须包含门窗销售、制作及安装等与本项目相关范围资质。</w:t>
      </w:r>
    </w:p>
    <w:p w14:paraId="474E0ECB">
      <w:pPr>
        <w:pStyle w:val="24"/>
        <w:spacing w:line="360" w:lineRule="auto"/>
        <w:ind w:firstLine="560" w:firstLineChars="200"/>
        <w:rPr>
          <w:rFonts w:ascii="黑体" w:hAnsi="黑体" w:eastAsia="黑体"/>
          <w:bCs/>
          <w:color w:val="000000"/>
          <w:kern w:val="2"/>
          <w:sz w:val="28"/>
          <w:szCs w:val="24"/>
        </w:rPr>
      </w:pPr>
      <w:r>
        <w:rPr>
          <w:rFonts w:ascii="黑体" w:hAnsi="黑体" w:eastAsia="黑体"/>
          <w:bCs/>
          <w:color w:val="000000"/>
          <w:kern w:val="2"/>
          <w:sz w:val="28"/>
          <w:szCs w:val="24"/>
        </w:rPr>
        <w:t>二、项目需求</w:t>
      </w:r>
    </w:p>
    <w:p w14:paraId="0E85AE8A">
      <w:pPr>
        <w:spacing w:line="400" w:lineRule="exact"/>
        <w:ind w:firstLine="470"/>
        <w:rPr>
          <w:rFonts w:ascii="楷体" w:hAnsi="楷体" w:eastAsia="楷体"/>
          <w:b/>
          <w:bCs/>
          <w:iCs/>
          <w:color w:val="000000"/>
          <w:sz w:val="24"/>
        </w:rPr>
      </w:pPr>
      <w:r>
        <w:rPr>
          <w:rFonts w:hint="eastAsia" w:ascii="楷体" w:hAnsi="楷体" w:eastAsia="楷体"/>
          <w:b/>
          <w:bCs/>
          <w:iCs/>
          <w:color w:val="000000"/>
          <w:sz w:val="24"/>
        </w:rPr>
        <w:t>（一）</w:t>
      </w:r>
      <w:r>
        <w:rPr>
          <w:rFonts w:ascii="楷体" w:hAnsi="楷体" w:eastAsia="楷体"/>
          <w:b/>
          <w:bCs/>
          <w:iCs/>
          <w:color w:val="000000"/>
          <w:sz w:val="24"/>
        </w:rPr>
        <w:t>项目内容</w:t>
      </w:r>
    </w:p>
    <w:tbl>
      <w:tblPr>
        <w:tblStyle w:val="8"/>
        <w:tblW w:w="8943" w:type="dxa"/>
        <w:jc w:val="center"/>
        <w:tblLayout w:type="fixed"/>
        <w:tblCellMar>
          <w:top w:w="0" w:type="dxa"/>
          <w:left w:w="108" w:type="dxa"/>
          <w:bottom w:w="0" w:type="dxa"/>
          <w:right w:w="108" w:type="dxa"/>
        </w:tblCellMar>
      </w:tblPr>
      <w:tblGrid>
        <w:gridCol w:w="525"/>
        <w:gridCol w:w="1366"/>
        <w:gridCol w:w="5452"/>
        <w:gridCol w:w="683"/>
        <w:gridCol w:w="917"/>
      </w:tblGrid>
      <w:tr w14:paraId="7C2F7ADC">
        <w:tblPrEx>
          <w:tblCellMar>
            <w:top w:w="0" w:type="dxa"/>
            <w:left w:w="108" w:type="dxa"/>
            <w:bottom w:w="0" w:type="dxa"/>
            <w:right w:w="108" w:type="dxa"/>
          </w:tblCellMar>
        </w:tblPrEx>
        <w:trPr>
          <w:trHeight w:val="634"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14:paraId="1FE41BA9">
            <w:pPr>
              <w:jc w:val="center"/>
              <w:rPr>
                <w:b/>
                <w:bCs/>
                <w:sz w:val="22"/>
              </w:rPr>
            </w:pPr>
            <w:r>
              <w:rPr>
                <w:b/>
                <w:bCs/>
                <w:sz w:val="22"/>
              </w:rPr>
              <w:t>序号</w:t>
            </w:r>
          </w:p>
        </w:tc>
        <w:tc>
          <w:tcPr>
            <w:tcW w:w="1366" w:type="dxa"/>
            <w:tcBorders>
              <w:top w:val="single" w:color="000000" w:sz="4" w:space="0"/>
              <w:left w:val="single" w:color="000000" w:sz="4" w:space="0"/>
              <w:bottom w:val="single" w:color="auto" w:sz="4" w:space="0"/>
              <w:right w:val="single" w:color="000000" w:sz="4" w:space="0"/>
            </w:tcBorders>
            <w:vAlign w:val="center"/>
          </w:tcPr>
          <w:p w14:paraId="54AF47DB">
            <w:pPr>
              <w:jc w:val="center"/>
              <w:rPr>
                <w:b/>
                <w:bCs/>
                <w:sz w:val="22"/>
              </w:rPr>
            </w:pPr>
            <w:r>
              <w:rPr>
                <w:b/>
                <w:bCs/>
                <w:sz w:val="22"/>
              </w:rPr>
              <w:t>项目</w:t>
            </w:r>
            <w:r>
              <w:rPr>
                <w:rFonts w:hint="eastAsia"/>
                <w:b/>
                <w:bCs/>
                <w:sz w:val="22"/>
              </w:rPr>
              <w:t>名称</w:t>
            </w:r>
          </w:p>
        </w:tc>
        <w:tc>
          <w:tcPr>
            <w:tcW w:w="5452" w:type="dxa"/>
            <w:tcBorders>
              <w:top w:val="single" w:color="000000" w:sz="4" w:space="0"/>
              <w:left w:val="single" w:color="000000" w:sz="4" w:space="0"/>
              <w:bottom w:val="single" w:color="000000" w:sz="4" w:space="0"/>
              <w:right w:val="single" w:color="000000" w:sz="4" w:space="0"/>
            </w:tcBorders>
            <w:vAlign w:val="center"/>
          </w:tcPr>
          <w:p w14:paraId="165FE02B">
            <w:pPr>
              <w:jc w:val="center"/>
              <w:rPr>
                <w:rFonts w:hint="eastAsia"/>
                <w:b/>
                <w:bCs/>
                <w:sz w:val="22"/>
              </w:rPr>
            </w:pPr>
            <w:r>
              <w:rPr>
                <w:rFonts w:hint="eastAsia"/>
                <w:b/>
                <w:bCs/>
                <w:sz w:val="22"/>
              </w:rPr>
              <w:t>项目概况、</w:t>
            </w:r>
            <w:r>
              <w:rPr>
                <w:b/>
                <w:bCs/>
                <w:sz w:val="22"/>
              </w:rPr>
              <w:t>技术参数</w:t>
            </w:r>
            <w:r>
              <w:rPr>
                <w:rFonts w:hint="eastAsia"/>
                <w:b/>
                <w:bCs/>
                <w:sz w:val="22"/>
              </w:rPr>
              <w:t>及施工要求</w:t>
            </w:r>
          </w:p>
        </w:tc>
        <w:tc>
          <w:tcPr>
            <w:tcW w:w="683" w:type="dxa"/>
            <w:tcBorders>
              <w:top w:val="single" w:color="000000" w:sz="4" w:space="0"/>
              <w:left w:val="single" w:color="000000" w:sz="4" w:space="0"/>
              <w:bottom w:val="single" w:color="000000" w:sz="4" w:space="0"/>
              <w:right w:val="single" w:color="000000" w:sz="4" w:space="0"/>
            </w:tcBorders>
            <w:vAlign w:val="center"/>
          </w:tcPr>
          <w:p w14:paraId="0F4795DB">
            <w:pPr>
              <w:jc w:val="center"/>
              <w:rPr>
                <w:b/>
                <w:bCs/>
                <w:sz w:val="22"/>
              </w:rPr>
            </w:pPr>
            <w:r>
              <w:rPr>
                <w:b/>
                <w:bCs/>
                <w:sz w:val="22"/>
              </w:rPr>
              <w:t>数量</w:t>
            </w:r>
          </w:p>
        </w:tc>
        <w:tc>
          <w:tcPr>
            <w:tcW w:w="917" w:type="dxa"/>
            <w:tcBorders>
              <w:top w:val="single" w:color="000000" w:sz="4" w:space="0"/>
              <w:left w:val="single" w:color="000000" w:sz="4" w:space="0"/>
              <w:bottom w:val="single" w:color="000000" w:sz="4" w:space="0"/>
              <w:right w:val="single" w:color="000000" w:sz="4" w:space="0"/>
            </w:tcBorders>
            <w:vAlign w:val="center"/>
          </w:tcPr>
          <w:p w14:paraId="111ED3AB">
            <w:pPr>
              <w:jc w:val="center"/>
              <w:rPr>
                <w:b/>
                <w:bCs/>
                <w:sz w:val="22"/>
              </w:rPr>
            </w:pPr>
            <w:r>
              <w:rPr>
                <w:b/>
                <w:bCs/>
                <w:sz w:val="22"/>
              </w:rPr>
              <w:t>单位</w:t>
            </w:r>
          </w:p>
        </w:tc>
      </w:tr>
      <w:tr w14:paraId="5BAA6D00">
        <w:tblPrEx>
          <w:tblCellMar>
            <w:top w:w="0" w:type="dxa"/>
            <w:left w:w="108" w:type="dxa"/>
            <w:bottom w:w="0" w:type="dxa"/>
            <w:right w:w="108" w:type="dxa"/>
          </w:tblCellMar>
        </w:tblPrEx>
        <w:trPr>
          <w:trHeight w:val="1125"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2DB0257D">
            <w:pPr>
              <w:widowControl/>
              <w:jc w:val="center"/>
              <w:textAlignment w:val="center"/>
              <w:rPr>
                <w:sz w:val="22"/>
              </w:rPr>
            </w:pPr>
            <w:r>
              <w:rPr>
                <w:color w:val="000000"/>
                <w:kern w:val="0"/>
                <w:sz w:val="22"/>
                <w:lang w:bidi="ar"/>
              </w:rPr>
              <w:t>1</w:t>
            </w:r>
          </w:p>
        </w:tc>
        <w:tc>
          <w:tcPr>
            <w:tcW w:w="1366" w:type="dxa"/>
            <w:tcBorders>
              <w:top w:val="single" w:color="auto" w:sz="4" w:space="0"/>
              <w:left w:val="single" w:color="auto" w:sz="4" w:space="0"/>
              <w:bottom w:val="single" w:color="auto" w:sz="4" w:space="0"/>
              <w:right w:val="single" w:color="auto" w:sz="4" w:space="0"/>
            </w:tcBorders>
            <w:vAlign w:val="center"/>
          </w:tcPr>
          <w:p w14:paraId="537B2C4C">
            <w:pPr>
              <w:widowControl/>
              <w:jc w:val="center"/>
              <w:textAlignment w:val="center"/>
              <w:rPr>
                <w:color w:val="000000"/>
                <w:kern w:val="0"/>
                <w:sz w:val="22"/>
                <w:lang w:bidi="ar"/>
              </w:rPr>
            </w:pPr>
            <w:r>
              <w:rPr>
                <w:color w:val="000000"/>
                <w:kern w:val="0"/>
                <w:sz w:val="22"/>
                <w:lang w:bidi="ar"/>
              </w:rPr>
              <w:t>阳台落地窗</w:t>
            </w:r>
          </w:p>
        </w:tc>
        <w:tc>
          <w:tcPr>
            <w:tcW w:w="5452" w:type="dxa"/>
            <w:tcBorders>
              <w:top w:val="single" w:color="000000" w:sz="4" w:space="0"/>
              <w:left w:val="single" w:color="auto" w:sz="4" w:space="0"/>
              <w:bottom w:val="single" w:color="000000" w:sz="4" w:space="0"/>
              <w:right w:val="single" w:color="000000" w:sz="4" w:space="0"/>
            </w:tcBorders>
            <w:vAlign w:val="center"/>
          </w:tcPr>
          <w:p w14:paraId="083551CA">
            <w:pPr>
              <w:widowControl/>
              <w:textAlignment w:val="center"/>
              <w:rPr>
                <w:b/>
                <w:kern w:val="0"/>
                <w:sz w:val="22"/>
                <w:lang w:bidi="ar"/>
              </w:rPr>
            </w:pPr>
            <w:r>
              <w:rPr>
                <w:rFonts w:hint="eastAsia"/>
                <w:b/>
                <w:kern w:val="0"/>
                <w:sz w:val="22"/>
                <w:lang w:bidi="ar"/>
              </w:rPr>
              <w:t>一、项目概况</w:t>
            </w:r>
          </w:p>
          <w:p w14:paraId="6D9658C9">
            <w:pPr>
              <w:widowControl/>
              <w:ind w:firstLine="440" w:firstLineChars="200"/>
              <w:textAlignment w:val="center"/>
              <w:rPr>
                <w:kern w:val="0"/>
                <w:sz w:val="22"/>
                <w:lang w:bidi="ar"/>
              </w:rPr>
            </w:pPr>
            <w:r>
              <w:rPr>
                <w:rFonts w:hint="eastAsia"/>
                <w:kern w:val="0"/>
                <w:sz w:val="22"/>
                <w:lang w:bidi="ar"/>
              </w:rPr>
              <w:t>1.拆除。</w:t>
            </w:r>
            <w:r>
              <w:rPr>
                <w:kern w:val="0"/>
                <w:sz w:val="22"/>
                <w:lang w:bidi="ar"/>
              </w:rPr>
              <w:t>先切断</w:t>
            </w:r>
            <w:r>
              <w:rPr>
                <w:rFonts w:hint="eastAsia"/>
                <w:kern w:val="0"/>
                <w:sz w:val="22"/>
                <w:lang w:bidi="ar"/>
              </w:rPr>
              <w:t>原</w:t>
            </w:r>
            <w:r>
              <w:rPr>
                <w:kern w:val="0"/>
                <w:sz w:val="22"/>
                <w:lang w:bidi="ar"/>
              </w:rPr>
              <w:t>门窗配套线路并做好绝缘防护，采取规范分步拆除，避免暴力施工损坏墙体，</w:t>
            </w:r>
            <w:r>
              <w:rPr>
                <w:rFonts w:hint="eastAsia"/>
                <w:kern w:val="0"/>
                <w:sz w:val="22"/>
                <w:lang w:bidi="ar"/>
              </w:rPr>
              <w:t>对施工</w:t>
            </w:r>
            <w:r>
              <w:rPr>
                <w:kern w:val="0"/>
                <w:sz w:val="22"/>
                <w:lang w:bidi="ar"/>
              </w:rPr>
              <w:t>区域做好围挡防尘与安全警示。拆除完毕后彻底清理洞口残渣、老化密封材料，修补空鼓、裂缝，对外侧洞口做好防水找平，复核洞口尺寸，保证基层平整达标。废旧门窗按铝合金型材、玻璃、木质构件、五金件分类堆放交予校方，玻璃妥善包裹防止碎裂，区分可回收物资与建筑垃圾统一清运处置</w:t>
            </w:r>
            <w:r>
              <w:rPr>
                <w:rFonts w:hint="eastAsia"/>
                <w:kern w:val="0"/>
                <w:sz w:val="22"/>
                <w:lang w:bidi="ar"/>
              </w:rPr>
              <w:t>。</w:t>
            </w:r>
          </w:p>
          <w:p w14:paraId="4FE3F52B">
            <w:pPr>
              <w:widowControl/>
              <w:ind w:firstLine="440" w:firstLineChars="200"/>
              <w:textAlignment w:val="center"/>
              <w:rPr>
                <w:kern w:val="0"/>
                <w:sz w:val="22"/>
                <w:lang w:bidi="ar"/>
              </w:rPr>
            </w:pPr>
            <w:r>
              <w:rPr>
                <w:kern w:val="0"/>
                <w:sz w:val="22"/>
                <w:lang w:bidi="ar"/>
              </w:rPr>
              <w:t>2</w:t>
            </w:r>
            <w:r>
              <w:rPr>
                <w:rFonts w:hint="eastAsia"/>
                <w:kern w:val="0"/>
                <w:sz w:val="22"/>
                <w:lang w:bidi="ar"/>
              </w:rPr>
              <w:t>.安装。主项目</w:t>
            </w:r>
            <w:r>
              <w:rPr>
                <w:kern w:val="0"/>
                <w:sz w:val="22"/>
                <w:lang w:bidi="ar"/>
              </w:rPr>
              <w:t>整体尺寸9.7m×2.7m，</w:t>
            </w:r>
            <w:r>
              <w:rPr>
                <w:rFonts w:hint="eastAsia"/>
                <w:kern w:val="0"/>
                <w:sz w:val="22"/>
                <w:lang w:val="en-US" w:eastAsia="zh-CN" w:bidi="ar"/>
              </w:rPr>
              <w:t>东侧</w:t>
            </w:r>
            <w:r>
              <w:rPr>
                <w:kern w:val="0"/>
                <w:sz w:val="22"/>
                <w:lang w:bidi="ar"/>
              </w:rPr>
              <w:t>均分四段拼装施工</w:t>
            </w:r>
            <w:r>
              <w:rPr>
                <w:rFonts w:hint="eastAsia"/>
                <w:kern w:val="0"/>
                <w:sz w:val="22"/>
                <w:lang w:bidi="ar"/>
              </w:rPr>
              <w:t>。</w:t>
            </w:r>
            <w:r>
              <w:rPr>
                <w:kern w:val="0"/>
                <w:sz w:val="22"/>
                <w:lang w:bidi="ar"/>
              </w:rPr>
              <w:t>主要工程量：</w:t>
            </w:r>
          </w:p>
          <w:p w14:paraId="141C19A8">
            <w:pPr>
              <w:widowControl/>
              <w:textAlignment w:val="center"/>
              <w:rPr>
                <w:b/>
                <w:kern w:val="0"/>
                <w:sz w:val="22"/>
                <w:lang w:bidi="ar"/>
              </w:rPr>
            </w:pPr>
            <w:r>
              <w:rPr>
                <w:rFonts w:hint="eastAsia"/>
                <w:b/>
                <w:kern w:val="0"/>
                <w:sz w:val="22"/>
                <w:lang w:bidi="ar"/>
              </w:rPr>
              <w:t>二、铝合金型材技术及品牌要求</w:t>
            </w:r>
          </w:p>
          <w:p w14:paraId="088F14E7">
            <w:pPr>
              <w:widowControl/>
              <w:textAlignment w:val="center"/>
              <w:rPr>
                <w:rFonts w:ascii="楷体" w:hAnsi="楷体" w:eastAsia="楷体"/>
                <w:b/>
                <w:kern w:val="0"/>
                <w:sz w:val="24"/>
                <w:lang w:bidi="ar"/>
              </w:rPr>
            </w:pPr>
            <w:r>
              <w:rPr>
                <w:rFonts w:hint="eastAsia" w:ascii="楷体" w:hAnsi="楷体" w:eastAsia="楷体"/>
                <w:kern w:val="0"/>
                <w:sz w:val="24"/>
                <w:lang w:bidi="ar"/>
              </w:rPr>
              <w:t>1</w:t>
            </w:r>
            <w:r>
              <w:rPr>
                <w:rFonts w:hint="eastAsia" w:ascii="楷体" w:hAnsi="楷体" w:eastAsia="楷体"/>
                <w:b/>
                <w:kern w:val="0"/>
                <w:sz w:val="24"/>
                <w:lang w:bidi="ar"/>
              </w:rPr>
              <w:t>.材质标准</w:t>
            </w:r>
          </w:p>
          <w:p w14:paraId="606E8628">
            <w:pPr>
              <w:widowControl/>
              <w:ind w:firstLine="220" w:firstLineChars="100"/>
              <w:textAlignment w:val="center"/>
              <w:rPr>
                <w:rFonts w:hint="eastAsia"/>
                <w:kern w:val="0"/>
                <w:sz w:val="22"/>
                <w:lang w:bidi="ar"/>
              </w:rPr>
            </w:pPr>
            <w:r>
              <w:rPr>
                <w:rFonts w:hint="eastAsia"/>
                <w:kern w:val="0"/>
                <w:sz w:val="22"/>
                <w:lang w:bidi="ar"/>
              </w:rPr>
              <w:t>型材采用 6063-T5 高精级铝合金，执行 GB5237.1-2017，断桥主型材壁厚≥</w:t>
            </w:r>
            <w:r>
              <w:rPr>
                <w:kern w:val="0"/>
                <w:sz w:val="22"/>
                <w:lang w:bidi="ar"/>
              </w:rPr>
              <w:t>2</w:t>
            </w:r>
            <w:r>
              <w:rPr>
                <w:rFonts w:hint="eastAsia"/>
                <w:kern w:val="0"/>
                <w:sz w:val="22"/>
                <w:lang w:bidi="ar"/>
              </w:rPr>
              <w:t>.</w:t>
            </w:r>
            <w:r>
              <w:rPr>
                <w:kern w:val="0"/>
                <w:sz w:val="22"/>
                <w:lang w:bidi="ar"/>
              </w:rPr>
              <w:t>0</w:t>
            </w:r>
            <w:r>
              <w:rPr>
                <w:rFonts w:hint="eastAsia"/>
                <w:kern w:val="0"/>
                <w:sz w:val="22"/>
                <w:lang w:bidi="ar"/>
              </w:rPr>
              <w:t>mm，隔热条为 PA66 玻纤增强尼龙，严禁 PVC 塑料条。</w:t>
            </w:r>
          </w:p>
          <w:p w14:paraId="46A99E28">
            <w:pPr>
              <w:widowControl/>
              <w:textAlignment w:val="center"/>
              <w:rPr>
                <w:rFonts w:ascii="楷体" w:hAnsi="楷体" w:eastAsia="楷体"/>
                <w:b/>
                <w:kern w:val="0"/>
                <w:sz w:val="24"/>
                <w:lang w:bidi="ar"/>
              </w:rPr>
            </w:pPr>
            <w:bookmarkStart w:id="0" w:name="OLE_LINK5"/>
            <w:bookmarkStart w:id="1" w:name="OLE_LINK4"/>
            <w:r>
              <w:rPr>
                <w:rFonts w:hint="eastAsia" w:ascii="楷体" w:hAnsi="楷体" w:eastAsia="楷体"/>
                <w:kern w:val="0"/>
                <w:sz w:val="24"/>
                <w:lang w:bidi="ar"/>
              </w:rPr>
              <w:t>2.</w:t>
            </w:r>
            <w:r>
              <w:rPr>
                <w:rFonts w:hint="eastAsia" w:ascii="楷体" w:hAnsi="楷体" w:eastAsia="楷体"/>
                <w:b/>
                <w:kern w:val="0"/>
                <w:sz w:val="24"/>
                <w:lang w:bidi="ar"/>
              </w:rPr>
              <w:t>参考品牌</w:t>
            </w:r>
          </w:p>
          <w:bookmarkEnd w:id="0"/>
          <w:bookmarkEnd w:id="1"/>
          <w:p w14:paraId="0B1DA339">
            <w:pPr>
              <w:widowControl/>
              <w:ind w:firstLine="220" w:firstLineChars="100"/>
              <w:textAlignment w:val="center"/>
              <w:rPr>
                <w:rFonts w:hint="eastAsia"/>
                <w:kern w:val="0"/>
                <w:sz w:val="22"/>
                <w:lang w:bidi="ar"/>
              </w:rPr>
            </w:pPr>
            <w:r>
              <w:rPr>
                <w:rFonts w:hint="eastAsia"/>
                <w:kern w:val="0"/>
                <w:sz w:val="22"/>
                <w:lang w:bidi="ar"/>
              </w:rPr>
              <w:t>凤铝、伟业、誉豪；</w:t>
            </w:r>
          </w:p>
          <w:p w14:paraId="558B8086">
            <w:pPr>
              <w:widowControl/>
              <w:textAlignment w:val="center"/>
              <w:rPr>
                <w:rFonts w:ascii="楷体" w:hAnsi="楷体" w:eastAsia="楷体"/>
                <w:kern w:val="0"/>
                <w:sz w:val="24"/>
                <w:lang w:bidi="ar"/>
              </w:rPr>
            </w:pPr>
            <w:bookmarkStart w:id="2" w:name="OLE_LINK7"/>
            <w:bookmarkStart w:id="3" w:name="OLE_LINK6"/>
            <w:r>
              <w:rPr>
                <w:rFonts w:hint="eastAsia" w:ascii="楷体" w:hAnsi="楷体" w:eastAsia="楷体"/>
                <w:kern w:val="0"/>
                <w:sz w:val="24"/>
                <w:lang w:bidi="ar"/>
              </w:rPr>
              <w:t>3.</w:t>
            </w:r>
            <w:r>
              <w:rPr>
                <w:rFonts w:hint="eastAsia" w:ascii="楷体" w:hAnsi="楷体" w:eastAsia="楷体"/>
                <w:b/>
                <w:kern w:val="0"/>
                <w:sz w:val="24"/>
                <w:lang w:bidi="ar"/>
              </w:rPr>
              <w:t>替代规则</w:t>
            </w:r>
          </w:p>
          <w:bookmarkEnd w:id="2"/>
          <w:bookmarkEnd w:id="3"/>
          <w:p w14:paraId="0B0B6A66">
            <w:pPr>
              <w:widowControl/>
              <w:ind w:firstLine="440" w:firstLineChars="200"/>
              <w:textAlignment w:val="center"/>
              <w:rPr>
                <w:rFonts w:hint="eastAsia"/>
                <w:kern w:val="0"/>
                <w:sz w:val="22"/>
                <w:lang w:bidi="ar"/>
              </w:rPr>
            </w:pPr>
            <w:r>
              <w:rPr>
                <w:rFonts w:hint="eastAsia"/>
                <w:kern w:val="0"/>
                <w:sz w:val="22"/>
                <w:lang w:bidi="ar"/>
              </w:rPr>
              <w:t>投标人可选用上述任一品牌，或提供同等及以上质量、性能、工艺标准的其他品牌型材。选用清单外品牌时，投标文件中必须附：厂家资质证书、第三方检测报告、型材截面参数、同档次项目业绩，由评标委员会审核是否满足“相当于”标准；未附资料视为不响应招标文件，做废标处理。</w:t>
            </w:r>
          </w:p>
          <w:p w14:paraId="42363B46">
            <w:pPr>
              <w:widowControl/>
              <w:textAlignment w:val="center"/>
              <w:rPr>
                <w:rFonts w:ascii="楷体" w:hAnsi="楷体" w:eastAsia="楷体"/>
                <w:b/>
                <w:kern w:val="0"/>
                <w:sz w:val="24"/>
                <w:lang w:bidi="ar"/>
              </w:rPr>
            </w:pPr>
            <w:r>
              <w:rPr>
                <w:rFonts w:ascii="楷体" w:hAnsi="楷体" w:eastAsia="楷体"/>
                <w:kern w:val="0"/>
                <w:sz w:val="24"/>
                <w:lang w:bidi="ar"/>
              </w:rPr>
              <w:t>4.</w:t>
            </w:r>
            <w:r>
              <w:rPr>
                <w:rFonts w:hint="eastAsia" w:ascii="楷体" w:hAnsi="楷体" w:eastAsia="楷体"/>
                <w:b/>
                <w:kern w:val="0"/>
                <w:sz w:val="24"/>
                <w:lang w:bidi="ar"/>
              </w:rPr>
              <w:t>验收要求</w:t>
            </w:r>
          </w:p>
          <w:p w14:paraId="4AC91E4E">
            <w:pPr>
              <w:widowControl/>
              <w:ind w:firstLine="440" w:firstLineChars="200"/>
              <w:textAlignment w:val="center"/>
              <w:rPr>
                <w:kern w:val="0"/>
                <w:sz w:val="22"/>
                <w:lang w:bidi="ar"/>
              </w:rPr>
            </w:pPr>
            <w:r>
              <w:rPr>
                <w:rFonts w:hint="eastAsia"/>
                <w:kern w:val="0"/>
                <w:sz w:val="22"/>
                <w:lang w:bidi="ar"/>
              </w:rPr>
              <w:t>中标后供货前提供型材原厂质保书、型材喷涂色板，进场抽样送检，指标低于参考品牌标准不予验收。</w:t>
            </w:r>
          </w:p>
          <w:p w14:paraId="5148C840">
            <w:pPr>
              <w:widowControl/>
              <w:textAlignment w:val="center"/>
              <w:rPr>
                <w:rFonts w:ascii="楷体" w:hAnsi="楷体" w:eastAsia="楷体"/>
                <w:kern w:val="0"/>
                <w:sz w:val="24"/>
                <w:lang w:bidi="ar"/>
              </w:rPr>
            </w:pPr>
            <w:r>
              <w:rPr>
                <w:rFonts w:hint="eastAsia" w:ascii="楷体" w:hAnsi="楷体" w:eastAsia="楷体"/>
                <w:kern w:val="0"/>
                <w:sz w:val="24"/>
                <w:lang w:bidi="ar"/>
              </w:rPr>
              <w:t>5</w:t>
            </w:r>
            <w:r>
              <w:rPr>
                <w:rFonts w:ascii="楷体" w:hAnsi="楷体" w:eastAsia="楷体"/>
                <w:kern w:val="0"/>
                <w:sz w:val="24"/>
                <w:lang w:bidi="ar"/>
              </w:rPr>
              <w:t>.</w:t>
            </w:r>
            <w:r>
              <w:rPr>
                <w:rFonts w:hint="eastAsia" w:ascii="楷体" w:hAnsi="楷体" w:eastAsia="楷体"/>
                <w:b/>
                <w:kern w:val="0"/>
                <w:sz w:val="24"/>
                <w:lang w:bidi="ar"/>
              </w:rPr>
              <w:t>安装要求</w:t>
            </w:r>
          </w:p>
          <w:p w14:paraId="74213B3A">
            <w:pPr>
              <w:widowControl/>
              <w:ind w:firstLine="440" w:firstLineChars="200"/>
              <w:textAlignment w:val="center"/>
              <w:rPr>
                <w:rFonts w:hint="eastAsia"/>
                <w:kern w:val="0"/>
                <w:sz w:val="22"/>
                <w:lang w:bidi="ar"/>
              </w:rPr>
            </w:pPr>
            <w:r>
              <w:rPr>
                <w:kern w:val="0"/>
                <w:sz w:val="22"/>
                <w:lang w:bidi="ar"/>
              </w:rPr>
              <w:t>安装横竖承重龙骨、5根竖向分隔立柱及中部加强龙骨，完成定位调平、加固校正、槽口清洁处理</w:t>
            </w:r>
            <w:r>
              <w:rPr>
                <w:rFonts w:hint="eastAsia"/>
                <w:kern w:val="0"/>
                <w:sz w:val="22"/>
                <w:lang w:bidi="ar"/>
              </w:rPr>
              <w:t>。</w:t>
            </w:r>
          </w:p>
          <w:p w14:paraId="2F28E1C2">
            <w:pPr>
              <w:widowControl/>
              <w:textAlignment w:val="center"/>
              <w:rPr>
                <w:rFonts w:ascii="楷体" w:hAnsi="楷体" w:eastAsia="楷体"/>
                <w:kern w:val="0"/>
                <w:sz w:val="24"/>
                <w:lang w:bidi="ar"/>
              </w:rPr>
            </w:pPr>
            <w:bookmarkStart w:id="4" w:name="OLE_LINK8"/>
            <w:bookmarkStart w:id="5" w:name="OLE_LINK9"/>
            <w:r>
              <w:rPr>
                <w:rFonts w:hint="eastAsia" w:ascii="楷体" w:hAnsi="楷体" w:eastAsia="楷体"/>
                <w:kern w:val="0"/>
                <w:sz w:val="24"/>
                <w:lang w:bidi="ar"/>
              </w:rPr>
              <w:t>6.</w:t>
            </w:r>
            <w:r>
              <w:rPr>
                <w:rFonts w:ascii="楷体" w:hAnsi="楷体" w:eastAsia="楷体"/>
                <w:kern w:val="0"/>
                <w:sz w:val="24"/>
                <w:lang w:bidi="ar"/>
              </w:rPr>
              <w:t xml:space="preserve"> </w:t>
            </w:r>
            <w:r>
              <w:rPr>
                <w:rFonts w:ascii="楷体" w:hAnsi="楷体" w:eastAsia="楷体"/>
                <w:b/>
                <w:kern w:val="0"/>
                <w:sz w:val="24"/>
                <w:lang w:bidi="ar"/>
              </w:rPr>
              <w:t>通用免责说明</w:t>
            </w:r>
          </w:p>
          <w:p w14:paraId="0D66926B">
            <w:pPr>
              <w:widowControl/>
              <w:ind w:firstLine="440" w:firstLineChars="200"/>
              <w:textAlignment w:val="center"/>
              <w:rPr>
                <w:rFonts w:hint="eastAsia"/>
                <w:kern w:val="0"/>
                <w:sz w:val="22"/>
                <w:lang w:bidi="ar"/>
              </w:rPr>
            </w:pPr>
            <w:r>
              <w:rPr>
                <w:kern w:val="0"/>
                <w:sz w:val="22"/>
                <w:lang w:bidi="ar"/>
              </w:rPr>
              <w:t>本条所列铝材品牌仅作为技术档次参考标杆，不构成对投标人材料品牌的限定、排他要求。招标人不排斥市场上其他同等优质品牌，投标人自主选用非清单品牌的，须完整举证产品性能不低于参考品牌，评标委员会拥有同等档次认定权。</w:t>
            </w:r>
          </w:p>
          <w:bookmarkEnd w:id="4"/>
          <w:bookmarkEnd w:id="5"/>
          <w:p w14:paraId="7E413984">
            <w:pPr>
              <w:widowControl/>
              <w:spacing w:before="156" w:beforeLines="50"/>
              <w:textAlignment w:val="center"/>
              <w:rPr>
                <w:b/>
                <w:kern w:val="0"/>
                <w:sz w:val="22"/>
                <w:lang w:bidi="ar"/>
              </w:rPr>
            </w:pPr>
            <w:r>
              <w:rPr>
                <w:rFonts w:hint="eastAsia"/>
                <w:b/>
                <w:kern w:val="0"/>
                <w:sz w:val="22"/>
                <w:lang w:bidi="ar"/>
              </w:rPr>
              <w:t>三、中空钢化玻璃技术及品牌要求</w:t>
            </w:r>
          </w:p>
          <w:p w14:paraId="7CDF9415">
            <w:pPr>
              <w:widowControl/>
              <w:textAlignment w:val="center"/>
              <w:rPr>
                <w:rFonts w:ascii="楷体" w:hAnsi="楷体" w:eastAsia="楷体"/>
                <w:kern w:val="0"/>
                <w:sz w:val="24"/>
                <w:lang w:bidi="ar"/>
              </w:rPr>
            </w:pPr>
            <w:r>
              <w:rPr>
                <w:rFonts w:hint="eastAsia" w:ascii="楷体" w:hAnsi="楷体" w:eastAsia="楷体"/>
                <w:kern w:val="0"/>
                <w:sz w:val="24"/>
                <w:lang w:bidi="ar"/>
              </w:rPr>
              <w:t>1.</w:t>
            </w:r>
            <w:r>
              <w:rPr>
                <w:rFonts w:hint="eastAsia" w:ascii="楷体" w:hAnsi="楷体" w:eastAsia="楷体"/>
                <w:b/>
                <w:kern w:val="0"/>
                <w:sz w:val="24"/>
                <w:lang w:bidi="ar"/>
              </w:rPr>
              <w:t>材质标准</w:t>
            </w:r>
          </w:p>
          <w:p w14:paraId="416DD92E">
            <w:pPr>
              <w:widowControl/>
              <w:ind w:firstLine="440" w:firstLineChars="200"/>
              <w:textAlignment w:val="center"/>
              <w:rPr>
                <w:rFonts w:hint="eastAsia"/>
                <w:kern w:val="0"/>
                <w:sz w:val="22"/>
                <w:lang w:bidi="ar"/>
              </w:rPr>
            </w:pPr>
            <w:r>
              <w:rPr>
                <w:rFonts w:hint="eastAsia"/>
                <w:kern w:val="0"/>
                <w:sz w:val="22"/>
                <w:lang w:bidi="ar"/>
              </w:rPr>
              <w:t>外窗统一采用双钢化中空玻璃（</w:t>
            </w:r>
            <w:r>
              <w:rPr>
                <w:rFonts w:hint="eastAsia"/>
                <w:kern w:val="0"/>
                <w:sz w:val="22"/>
                <w:lang w:val="en-US" w:eastAsia="zh-CN" w:bidi="ar"/>
              </w:rPr>
              <w:t>5</w:t>
            </w:r>
            <w:r>
              <w:rPr>
                <w:rFonts w:hint="eastAsia"/>
                <w:kern w:val="0"/>
                <w:sz w:val="22"/>
                <w:lang w:bidi="ar"/>
              </w:rPr>
              <w:t>块定制夹胶钢化玻璃），单块尺寸</w:t>
            </w:r>
            <w:r>
              <w:rPr>
                <w:rFonts w:hint="eastAsia"/>
                <w:kern w:val="0"/>
                <w:sz w:val="22"/>
                <w:lang w:val="en-US" w:eastAsia="zh-CN" w:bidi="ar"/>
              </w:rPr>
              <w:t>约</w:t>
            </w:r>
            <w:r>
              <w:rPr>
                <w:rFonts w:hint="eastAsia"/>
                <w:kern w:val="0"/>
                <w:sz w:val="22"/>
                <w:lang w:bidi="ar"/>
              </w:rPr>
              <w:t>2</w:t>
            </w:r>
            <w:r>
              <w:rPr>
                <w:rFonts w:hint="eastAsia"/>
                <w:kern w:val="0"/>
                <w:sz w:val="22"/>
                <w:lang w:val="en-US" w:eastAsia="zh-CN" w:bidi="ar"/>
              </w:rPr>
              <w:t>.5</w:t>
            </w:r>
            <w:r>
              <w:rPr>
                <w:rFonts w:hint="eastAsia"/>
                <w:kern w:val="0"/>
                <w:sz w:val="22"/>
                <w:lang w:bidi="ar"/>
              </w:rPr>
              <w:t>m×</w:t>
            </w:r>
            <w:r>
              <w:rPr>
                <w:rFonts w:hint="eastAsia"/>
                <w:kern w:val="0"/>
                <w:sz w:val="22"/>
                <w:lang w:val="en-US" w:eastAsia="zh-CN" w:bidi="ar"/>
              </w:rPr>
              <w:t>2.7</w:t>
            </w:r>
            <w:r>
              <w:rPr>
                <w:rFonts w:hint="eastAsia"/>
                <w:kern w:val="0"/>
                <w:sz w:val="22"/>
                <w:lang w:bidi="ar"/>
              </w:rPr>
              <w:t>m，总面积27m2，玻璃规格为10mm+1.52PVB+10mm双层夹胶钢化（带3C认证）。</w:t>
            </w:r>
          </w:p>
          <w:p w14:paraId="6D47706E">
            <w:pPr>
              <w:widowControl/>
              <w:textAlignment w:val="center"/>
              <w:rPr>
                <w:rFonts w:ascii="楷体" w:hAnsi="楷体" w:eastAsia="楷体"/>
                <w:b/>
                <w:kern w:val="0"/>
                <w:sz w:val="24"/>
                <w:lang w:bidi="ar"/>
              </w:rPr>
            </w:pPr>
            <w:r>
              <w:rPr>
                <w:rFonts w:hint="eastAsia" w:ascii="楷体" w:hAnsi="楷体" w:eastAsia="楷体"/>
                <w:kern w:val="0"/>
                <w:sz w:val="24"/>
                <w:lang w:bidi="ar"/>
              </w:rPr>
              <w:t>2.</w:t>
            </w:r>
            <w:r>
              <w:rPr>
                <w:rFonts w:hint="eastAsia" w:ascii="楷体" w:hAnsi="楷体" w:eastAsia="楷体"/>
                <w:b/>
                <w:kern w:val="0"/>
                <w:sz w:val="24"/>
                <w:lang w:bidi="ar"/>
              </w:rPr>
              <w:t>参考原片品牌</w:t>
            </w:r>
          </w:p>
          <w:p w14:paraId="2E3191FA">
            <w:pPr>
              <w:widowControl/>
              <w:ind w:firstLine="440" w:firstLineChars="200"/>
              <w:textAlignment w:val="center"/>
              <w:rPr>
                <w:rFonts w:hint="eastAsia"/>
                <w:kern w:val="0"/>
                <w:sz w:val="22"/>
                <w:lang w:bidi="ar"/>
              </w:rPr>
            </w:pPr>
            <w:r>
              <w:rPr>
                <w:rFonts w:hint="eastAsia"/>
                <w:kern w:val="0"/>
                <w:sz w:val="22"/>
                <w:lang w:bidi="ar"/>
              </w:rPr>
              <w:t>参考原片品牌：信义、台玻、中玻。</w:t>
            </w:r>
          </w:p>
          <w:p w14:paraId="078B9B01">
            <w:pPr>
              <w:widowControl/>
              <w:textAlignment w:val="center"/>
              <w:rPr>
                <w:rFonts w:ascii="楷体" w:hAnsi="楷体" w:eastAsia="楷体"/>
                <w:b/>
                <w:kern w:val="0"/>
                <w:sz w:val="24"/>
                <w:lang w:bidi="ar"/>
              </w:rPr>
            </w:pPr>
            <w:r>
              <w:rPr>
                <w:rFonts w:hint="eastAsia" w:ascii="楷体" w:hAnsi="楷体" w:eastAsia="楷体"/>
                <w:kern w:val="0"/>
                <w:sz w:val="24"/>
                <w:lang w:bidi="ar"/>
              </w:rPr>
              <w:t>3.</w:t>
            </w:r>
            <w:r>
              <w:rPr>
                <w:rFonts w:hint="eastAsia" w:ascii="楷体" w:hAnsi="楷体" w:eastAsia="楷体"/>
                <w:b/>
                <w:kern w:val="0"/>
                <w:sz w:val="24"/>
                <w:lang w:bidi="ar"/>
              </w:rPr>
              <w:t>替代规则</w:t>
            </w:r>
          </w:p>
          <w:p w14:paraId="3EB9FC9C">
            <w:pPr>
              <w:widowControl/>
              <w:ind w:firstLine="440" w:firstLineChars="200"/>
              <w:textAlignment w:val="center"/>
              <w:rPr>
                <w:rFonts w:hint="eastAsia"/>
                <w:kern w:val="0"/>
                <w:sz w:val="22"/>
                <w:lang w:bidi="ar"/>
              </w:rPr>
            </w:pPr>
            <w:r>
              <w:rPr>
                <w:rFonts w:hint="eastAsia"/>
                <w:kern w:val="0"/>
                <w:sz w:val="22"/>
                <w:lang w:bidi="ar"/>
              </w:rPr>
              <w:t>投标人可选用上述任一品牌原片深加工玻璃，或选用性能指标不低于清单品牌的其他玻璃原片。选用其他品牌须在投标文件列明玻璃透光率、遮阳系数、自爆率检测数据，评标委员会核验达标后方可认可；不提供参数证明视为无效投标。</w:t>
            </w:r>
          </w:p>
          <w:p w14:paraId="3CE7C5E7">
            <w:pPr>
              <w:widowControl/>
              <w:textAlignment w:val="center"/>
              <w:rPr>
                <w:rFonts w:ascii="楷体" w:hAnsi="楷体" w:eastAsia="楷体"/>
                <w:kern w:val="0"/>
                <w:sz w:val="24"/>
                <w:lang w:bidi="ar"/>
              </w:rPr>
            </w:pPr>
            <w:r>
              <w:rPr>
                <w:rFonts w:hint="eastAsia" w:ascii="楷体" w:hAnsi="楷体" w:eastAsia="楷体"/>
                <w:kern w:val="0"/>
                <w:sz w:val="24"/>
                <w:lang w:bidi="ar"/>
              </w:rPr>
              <w:t>4.</w:t>
            </w:r>
            <w:r>
              <w:rPr>
                <w:rFonts w:hint="eastAsia" w:ascii="楷体" w:hAnsi="楷体" w:eastAsia="楷体"/>
                <w:b/>
                <w:kern w:val="0"/>
                <w:sz w:val="24"/>
                <w:lang w:bidi="ar"/>
              </w:rPr>
              <w:t>进场要求</w:t>
            </w:r>
          </w:p>
          <w:p w14:paraId="487C55A3">
            <w:pPr>
              <w:widowControl/>
              <w:ind w:firstLine="440" w:firstLineChars="200"/>
              <w:textAlignment w:val="center"/>
              <w:rPr>
                <w:kern w:val="0"/>
                <w:sz w:val="22"/>
                <w:lang w:bidi="ar"/>
              </w:rPr>
            </w:pPr>
            <w:r>
              <w:rPr>
                <w:kern w:val="0"/>
                <w:sz w:val="22"/>
                <w:lang w:bidi="ar"/>
              </w:rPr>
              <w:t>玻璃必须是原片品牌</w:t>
            </w:r>
            <w:r>
              <w:rPr>
                <w:rFonts w:hint="eastAsia"/>
                <w:kern w:val="0"/>
                <w:sz w:val="22"/>
                <w:lang w:bidi="ar"/>
              </w:rPr>
              <w:t>，每批次玻璃附带原厂原片合格证、钢化3C认证。</w:t>
            </w:r>
          </w:p>
          <w:p w14:paraId="7EAF102B">
            <w:pPr>
              <w:widowControl/>
              <w:textAlignment w:val="center"/>
              <w:rPr>
                <w:rFonts w:hint="eastAsia" w:ascii="楷体" w:hAnsi="楷体" w:eastAsia="楷体"/>
                <w:b/>
                <w:kern w:val="0"/>
                <w:sz w:val="24"/>
                <w:lang w:bidi="ar"/>
              </w:rPr>
            </w:pPr>
            <w:r>
              <w:rPr>
                <w:rFonts w:ascii="楷体" w:hAnsi="楷体" w:eastAsia="楷体"/>
                <w:kern w:val="0"/>
                <w:sz w:val="24"/>
                <w:lang w:bidi="ar"/>
              </w:rPr>
              <w:t>5</w:t>
            </w:r>
            <w:r>
              <w:rPr>
                <w:rFonts w:hint="eastAsia" w:ascii="楷体" w:hAnsi="楷体" w:eastAsia="楷体"/>
                <w:kern w:val="0"/>
                <w:sz w:val="24"/>
                <w:lang w:bidi="ar"/>
              </w:rPr>
              <w:t>.</w:t>
            </w:r>
            <w:r>
              <w:rPr>
                <w:rFonts w:ascii="楷体" w:hAnsi="楷体" w:eastAsia="楷体"/>
                <w:b/>
                <w:kern w:val="0"/>
                <w:sz w:val="24"/>
                <w:lang w:bidi="ar"/>
              </w:rPr>
              <w:t>配套施工</w:t>
            </w:r>
          </w:p>
          <w:p w14:paraId="283005C3">
            <w:pPr>
              <w:widowControl/>
              <w:ind w:firstLine="440" w:firstLineChars="200"/>
              <w:textAlignment w:val="center"/>
              <w:rPr>
                <w:rFonts w:hint="eastAsia"/>
                <w:kern w:val="0"/>
                <w:sz w:val="22"/>
                <w:lang w:bidi="ar"/>
              </w:rPr>
            </w:pPr>
            <w:r>
              <w:rPr>
                <w:kern w:val="0"/>
                <w:sz w:val="22"/>
                <w:lang w:bidi="ar"/>
              </w:rPr>
              <w:t>安装专用铝制压条、EPDM减震垫块，缝隙填充泡沫棒，施打中性耐候结构胶做整体防水密封</w:t>
            </w:r>
            <w:r>
              <w:rPr>
                <w:rFonts w:hint="eastAsia"/>
                <w:kern w:val="0"/>
                <w:sz w:val="22"/>
                <w:lang w:bidi="ar"/>
              </w:rPr>
              <w:t>。</w:t>
            </w:r>
          </w:p>
          <w:p w14:paraId="23EC60E7">
            <w:pPr>
              <w:widowControl/>
              <w:textAlignment w:val="center"/>
              <w:rPr>
                <w:rFonts w:hint="eastAsia" w:ascii="楷体" w:hAnsi="楷体" w:eastAsia="楷体"/>
                <w:kern w:val="0"/>
                <w:sz w:val="24"/>
                <w:lang w:bidi="ar"/>
              </w:rPr>
            </w:pPr>
            <w:r>
              <w:rPr>
                <w:rFonts w:ascii="楷体" w:hAnsi="楷体" w:eastAsia="楷体"/>
                <w:kern w:val="0"/>
                <w:sz w:val="24"/>
                <w:lang w:bidi="ar"/>
              </w:rPr>
              <w:t>6</w:t>
            </w:r>
            <w:r>
              <w:rPr>
                <w:rFonts w:hint="eastAsia" w:ascii="楷体" w:hAnsi="楷体" w:eastAsia="楷体"/>
                <w:kern w:val="0"/>
                <w:sz w:val="24"/>
                <w:lang w:bidi="ar"/>
              </w:rPr>
              <w:t>.</w:t>
            </w:r>
            <w:r>
              <w:rPr>
                <w:rFonts w:ascii="楷体" w:hAnsi="楷体" w:eastAsia="楷体"/>
                <w:b/>
                <w:kern w:val="0"/>
                <w:sz w:val="24"/>
                <w:lang w:bidi="ar"/>
              </w:rPr>
              <w:t>辅助作业</w:t>
            </w:r>
          </w:p>
          <w:p w14:paraId="700CB131">
            <w:pPr>
              <w:widowControl/>
              <w:ind w:firstLine="440" w:firstLineChars="200"/>
              <w:textAlignment w:val="center"/>
              <w:rPr>
                <w:kern w:val="0"/>
                <w:sz w:val="22"/>
                <w:lang w:bidi="ar"/>
              </w:rPr>
            </w:pPr>
            <w:r>
              <w:rPr>
                <w:kern w:val="0"/>
                <w:sz w:val="22"/>
                <w:lang w:bidi="ar"/>
              </w:rPr>
              <w:t>包含玻璃吊装转运、现场安全防护、成品保护、垃圾清运及场地清扫，确保窗体牢固平整、无渗漏、无变形，满足落地系统窗使用标准。</w:t>
            </w:r>
          </w:p>
          <w:p w14:paraId="6491DEC9">
            <w:pPr>
              <w:widowControl/>
              <w:textAlignment w:val="center"/>
              <w:rPr>
                <w:rFonts w:ascii="楷体" w:hAnsi="楷体" w:eastAsia="楷体"/>
                <w:b/>
                <w:kern w:val="0"/>
                <w:sz w:val="24"/>
                <w:lang w:bidi="ar"/>
              </w:rPr>
            </w:pPr>
            <w:r>
              <w:rPr>
                <w:rFonts w:ascii="楷体" w:hAnsi="楷体" w:eastAsia="楷体"/>
                <w:kern w:val="0"/>
                <w:sz w:val="24"/>
                <w:lang w:bidi="ar"/>
              </w:rPr>
              <w:t>7</w:t>
            </w:r>
            <w:r>
              <w:rPr>
                <w:rFonts w:hint="eastAsia" w:ascii="楷体" w:hAnsi="楷体" w:eastAsia="楷体"/>
                <w:kern w:val="0"/>
                <w:sz w:val="24"/>
                <w:lang w:bidi="ar"/>
              </w:rPr>
              <w:t>.</w:t>
            </w:r>
            <w:r>
              <w:rPr>
                <w:rFonts w:ascii="楷体" w:hAnsi="楷体" w:eastAsia="楷体"/>
                <w:b/>
                <w:kern w:val="0"/>
                <w:sz w:val="24"/>
                <w:lang w:bidi="ar"/>
              </w:rPr>
              <w:t>通用免责说明</w:t>
            </w:r>
          </w:p>
          <w:p w14:paraId="39CD25A2">
            <w:pPr>
              <w:widowControl/>
              <w:ind w:firstLine="220" w:firstLineChars="100"/>
              <w:textAlignment w:val="center"/>
              <w:rPr>
                <w:rFonts w:hint="eastAsia"/>
                <w:kern w:val="0"/>
                <w:sz w:val="22"/>
                <w:lang w:bidi="ar"/>
              </w:rPr>
            </w:pPr>
            <w:r>
              <w:rPr>
                <w:kern w:val="0"/>
                <w:sz w:val="22"/>
                <w:lang w:bidi="ar"/>
              </w:rPr>
              <w:t>本条所列玻璃品牌仅作为技术档次参考标杆，不构成对投标人材料品牌的限定、排他要求。招标人不排斥市场上其他同等优质品牌，投标人自主选用非清单品牌的，须完整举证产品性能不低于参考品牌，评标委员会拥有同等档次认定权。</w:t>
            </w:r>
          </w:p>
        </w:tc>
        <w:tc>
          <w:tcPr>
            <w:tcW w:w="683" w:type="dxa"/>
            <w:tcBorders>
              <w:top w:val="single" w:color="000000" w:sz="4" w:space="0"/>
              <w:left w:val="single" w:color="000000" w:sz="4" w:space="0"/>
              <w:bottom w:val="single" w:color="000000" w:sz="4" w:space="0"/>
              <w:right w:val="single" w:color="000000" w:sz="4" w:space="0"/>
            </w:tcBorders>
            <w:vAlign w:val="center"/>
          </w:tcPr>
          <w:p w14:paraId="3B2E0E39">
            <w:pPr>
              <w:widowControl/>
              <w:jc w:val="center"/>
              <w:textAlignment w:val="center"/>
              <w:rPr>
                <w:sz w:val="22"/>
              </w:rPr>
            </w:pPr>
            <w:r>
              <w:rPr>
                <w:color w:val="000000"/>
                <w:kern w:val="0"/>
                <w:sz w:val="22"/>
                <w:lang w:bidi="ar"/>
              </w:rPr>
              <w:t>27</w:t>
            </w:r>
          </w:p>
        </w:tc>
        <w:tc>
          <w:tcPr>
            <w:tcW w:w="917" w:type="dxa"/>
            <w:tcBorders>
              <w:top w:val="single" w:color="000000" w:sz="4" w:space="0"/>
              <w:left w:val="single" w:color="000000" w:sz="4" w:space="0"/>
              <w:bottom w:val="single" w:color="000000" w:sz="4" w:space="0"/>
              <w:right w:val="single" w:color="000000" w:sz="4" w:space="0"/>
            </w:tcBorders>
            <w:vAlign w:val="center"/>
          </w:tcPr>
          <w:p w14:paraId="45911947">
            <w:pPr>
              <w:widowControl/>
              <w:jc w:val="center"/>
              <w:textAlignment w:val="center"/>
              <w:rPr>
                <w:sz w:val="22"/>
              </w:rPr>
            </w:pPr>
            <w:r>
              <w:rPr>
                <w:color w:val="000000"/>
                <w:kern w:val="0"/>
                <w:sz w:val="22"/>
                <w:lang w:bidi="ar"/>
              </w:rPr>
              <w:t>平方米</w:t>
            </w:r>
          </w:p>
        </w:tc>
      </w:tr>
      <w:tr w14:paraId="55847288">
        <w:tblPrEx>
          <w:tblCellMar>
            <w:top w:w="0" w:type="dxa"/>
            <w:left w:w="108" w:type="dxa"/>
            <w:bottom w:w="0" w:type="dxa"/>
            <w:right w:w="108" w:type="dxa"/>
          </w:tblCellMar>
        </w:tblPrEx>
        <w:trPr>
          <w:trHeight w:val="1873"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427309DD">
            <w:pPr>
              <w:widowControl/>
              <w:jc w:val="center"/>
              <w:textAlignment w:val="center"/>
              <w:rPr>
                <w:color w:val="000000"/>
                <w:kern w:val="0"/>
                <w:sz w:val="22"/>
                <w:lang w:bidi="ar"/>
              </w:rPr>
            </w:pPr>
            <w:r>
              <w:rPr>
                <w:color w:val="000000"/>
                <w:kern w:val="0"/>
                <w:sz w:val="22"/>
                <w:lang w:bidi="ar"/>
              </w:rPr>
              <w:t>2</w:t>
            </w:r>
          </w:p>
        </w:tc>
        <w:tc>
          <w:tcPr>
            <w:tcW w:w="1366" w:type="dxa"/>
            <w:tcBorders>
              <w:top w:val="single" w:color="auto" w:sz="4" w:space="0"/>
              <w:left w:val="single" w:color="auto" w:sz="4" w:space="0"/>
              <w:bottom w:val="single" w:color="auto" w:sz="4" w:space="0"/>
              <w:right w:val="single" w:color="auto" w:sz="4" w:space="0"/>
            </w:tcBorders>
            <w:vAlign w:val="center"/>
          </w:tcPr>
          <w:p w14:paraId="62B53E2D">
            <w:pPr>
              <w:widowControl/>
              <w:jc w:val="center"/>
              <w:textAlignment w:val="center"/>
              <w:rPr>
                <w:color w:val="000000"/>
                <w:kern w:val="0"/>
                <w:sz w:val="22"/>
                <w:lang w:bidi="ar"/>
              </w:rPr>
            </w:pPr>
            <w:r>
              <w:rPr>
                <w:color w:val="000000"/>
                <w:kern w:val="0"/>
                <w:sz w:val="22"/>
                <w:lang w:bidi="ar"/>
              </w:rPr>
              <w:t>入口玻璃门更换</w:t>
            </w:r>
          </w:p>
        </w:tc>
        <w:tc>
          <w:tcPr>
            <w:tcW w:w="5452" w:type="dxa"/>
            <w:tcBorders>
              <w:top w:val="single" w:color="000000" w:sz="4" w:space="0"/>
              <w:left w:val="single" w:color="auto" w:sz="4" w:space="0"/>
              <w:bottom w:val="single" w:color="000000" w:sz="4" w:space="0"/>
              <w:right w:val="single" w:color="000000" w:sz="4" w:space="0"/>
            </w:tcBorders>
            <w:vAlign w:val="center"/>
          </w:tcPr>
          <w:p w14:paraId="12890ECB">
            <w:pPr>
              <w:widowControl/>
              <w:numPr>
                <w:ilvl w:val="0"/>
                <w:numId w:val="1"/>
              </w:numPr>
              <w:jc w:val="left"/>
              <w:textAlignment w:val="center"/>
              <w:rPr>
                <w:color w:val="000000"/>
                <w:kern w:val="0"/>
                <w:sz w:val="22"/>
                <w:lang w:bidi="ar"/>
              </w:rPr>
            </w:pPr>
            <w:r>
              <w:rPr>
                <w:color w:val="000000"/>
                <w:kern w:val="0"/>
                <w:sz w:val="22"/>
                <w:lang w:bidi="ar"/>
              </w:rPr>
              <w:t>尺寸：3540mm*2620mm</w:t>
            </w:r>
            <w:r>
              <w:rPr>
                <w:rFonts w:hint="eastAsia"/>
                <w:color w:val="000000"/>
                <w:kern w:val="0"/>
                <w:sz w:val="22"/>
                <w:lang w:bidi="ar"/>
              </w:rPr>
              <w:t>；</w:t>
            </w:r>
          </w:p>
          <w:p w14:paraId="361916A4">
            <w:pPr>
              <w:widowControl/>
              <w:numPr>
                <w:ilvl w:val="0"/>
                <w:numId w:val="1"/>
              </w:numPr>
              <w:jc w:val="left"/>
              <w:textAlignment w:val="center"/>
              <w:rPr>
                <w:sz w:val="22"/>
              </w:rPr>
            </w:pPr>
            <w:r>
              <w:rPr>
                <w:color w:val="000000"/>
                <w:kern w:val="0"/>
                <w:sz w:val="22"/>
                <w:lang w:bidi="ar"/>
              </w:rPr>
              <w:t>1.5mm厚40mm*80mm镀锌方管框架，1.2mm厚黑钛金不锈钢包边，10mm厚钢化玻璃（颜色、款式由甲方选定</w:t>
            </w:r>
            <w:r>
              <w:rPr>
                <w:rFonts w:hint="eastAsia"/>
                <w:color w:val="000000"/>
                <w:kern w:val="0"/>
                <w:sz w:val="22"/>
                <w:lang w:bidi="ar"/>
              </w:rPr>
              <w:t>）</w:t>
            </w:r>
          </w:p>
        </w:tc>
        <w:tc>
          <w:tcPr>
            <w:tcW w:w="683" w:type="dxa"/>
            <w:tcBorders>
              <w:top w:val="single" w:color="000000" w:sz="4" w:space="0"/>
              <w:left w:val="single" w:color="000000" w:sz="4" w:space="0"/>
              <w:bottom w:val="single" w:color="000000" w:sz="4" w:space="0"/>
              <w:right w:val="single" w:color="000000" w:sz="4" w:space="0"/>
            </w:tcBorders>
            <w:vAlign w:val="center"/>
          </w:tcPr>
          <w:p w14:paraId="013EC437">
            <w:pPr>
              <w:widowControl/>
              <w:jc w:val="center"/>
              <w:textAlignment w:val="center"/>
              <w:rPr>
                <w:sz w:val="22"/>
              </w:rPr>
            </w:pPr>
            <w:r>
              <w:rPr>
                <w:color w:val="000000"/>
                <w:kern w:val="0"/>
                <w:sz w:val="22"/>
                <w:lang w:bidi="ar"/>
              </w:rPr>
              <w:t>9.3</w:t>
            </w:r>
          </w:p>
        </w:tc>
        <w:tc>
          <w:tcPr>
            <w:tcW w:w="917" w:type="dxa"/>
            <w:tcBorders>
              <w:top w:val="single" w:color="000000" w:sz="4" w:space="0"/>
              <w:left w:val="single" w:color="000000" w:sz="4" w:space="0"/>
              <w:bottom w:val="single" w:color="000000" w:sz="4" w:space="0"/>
              <w:right w:val="single" w:color="000000" w:sz="4" w:space="0"/>
            </w:tcBorders>
            <w:vAlign w:val="center"/>
          </w:tcPr>
          <w:p w14:paraId="05F83363">
            <w:pPr>
              <w:widowControl/>
              <w:jc w:val="center"/>
              <w:textAlignment w:val="center"/>
              <w:rPr>
                <w:sz w:val="22"/>
              </w:rPr>
            </w:pPr>
            <w:r>
              <w:rPr>
                <w:color w:val="000000"/>
                <w:kern w:val="0"/>
                <w:sz w:val="22"/>
                <w:lang w:bidi="ar"/>
              </w:rPr>
              <w:t>平方</w:t>
            </w:r>
            <w:r>
              <w:rPr>
                <w:rFonts w:hint="eastAsia"/>
                <w:color w:val="000000"/>
                <w:kern w:val="0"/>
                <w:sz w:val="22"/>
                <w:lang w:bidi="ar"/>
              </w:rPr>
              <w:t>米</w:t>
            </w:r>
          </w:p>
        </w:tc>
      </w:tr>
    </w:tbl>
    <w:p w14:paraId="2FC1474D">
      <w:pPr>
        <w:spacing w:line="560" w:lineRule="exact"/>
        <w:ind w:firstLine="560" w:firstLineChars="200"/>
        <w:rPr>
          <w:rFonts w:hint="eastAsia" w:ascii="楷体" w:hAnsi="楷体" w:eastAsia="楷体"/>
          <w:b/>
          <w:bCs/>
          <w:color w:val="000000"/>
          <w:sz w:val="28"/>
        </w:rPr>
      </w:pPr>
      <w:r>
        <w:rPr>
          <w:rFonts w:hint="eastAsia" w:ascii="楷体" w:hAnsi="楷体" w:eastAsia="楷体"/>
          <w:b/>
          <w:bCs/>
          <w:iCs/>
          <w:color w:val="000000"/>
          <w:sz w:val="28"/>
        </w:rPr>
        <w:t>（二）</w:t>
      </w:r>
      <w:r>
        <w:rPr>
          <w:rFonts w:ascii="楷体" w:hAnsi="楷体" w:eastAsia="楷体"/>
          <w:b/>
          <w:bCs/>
          <w:iCs/>
          <w:color w:val="000000"/>
          <w:sz w:val="28"/>
        </w:rPr>
        <w:t>施工</w:t>
      </w:r>
      <w:r>
        <w:rPr>
          <w:rFonts w:ascii="楷体" w:hAnsi="楷体" w:eastAsia="楷体"/>
          <w:b/>
          <w:bCs/>
          <w:color w:val="000000"/>
          <w:sz w:val="28"/>
        </w:rPr>
        <w:t>要求</w:t>
      </w:r>
    </w:p>
    <w:p w14:paraId="3E533189">
      <w:pPr>
        <w:spacing w:line="560" w:lineRule="exact"/>
        <w:ind w:firstLine="709"/>
        <w:rPr>
          <w:rFonts w:ascii="仿宋" w:hAnsi="仿宋" w:eastAsia="仿宋"/>
          <w:bCs/>
          <w:color w:val="000000"/>
          <w:sz w:val="28"/>
        </w:rPr>
      </w:pPr>
      <w:r>
        <w:rPr>
          <w:rFonts w:hint="eastAsia" w:ascii="仿宋" w:hAnsi="仿宋" w:eastAsia="仿宋"/>
          <w:bCs/>
          <w:color w:val="000000"/>
          <w:sz w:val="28"/>
        </w:rPr>
        <w:t>1.</w:t>
      </w:r>
      <w:r>
        <w:rPr>
          <w:rFonts w:ascii="仿宋" w:hAnsi="仿宋" w:eastAsia="仿宋"/>
          <w:bCs/>
          <w:color w:val="000000"/>
          <w:sz w:val="28"/>
        </w:rPr>
        <w:t>施工方根据工程量清单要求及现场情况，向校方提供安全、高质、完整、合理的施工方案，并与校方相关工作人员确认后方可施工。</w:t>
      </w:r>
    </w:p>
    <w:p w14:paraId="54D4B297">
      <w:pPr>
        <w:spacing w:line="560" w:lineRule="exact"/>
        <w:ind w:firstLine="709"/>
        <w:rPr>
          <w:rFonts w:ascii="仿宋" w:hAnsi="仿宋" w:eastAsia="仿宋"/>
          <w:bCs/>
          <w:color w:val="000000"/>
          <w:sz w:val="28"/>
        </w:rPr>
      </w:pPr>
      <w:r>
        <w:rPr>
          <w:rFonts w:hint="eastAsia" w:ascii="仿宋" w:hAnsi="仿宋" w:eastAsia="仿宋"/>
          <w:bCs/>
          <w:color w:val="000000"/>
          <w:sz w:val="28"/>
        </w:rPr>
        <w:t>2.</w:t>
      </w:r>
      <w:r>
        <w:rPr>
          <w:rFonts w:ascii="仿宋" w:hAnsi="仿宋" w:eastAsia="仿宋"/>
          <w:bCs/>
          <w:color w:val="000000"/>
          <w:sz w:val="28"/>
        </w:rPr>
        <w:t>现场作业符合规范、确保安全、简洁、美观，施工结束后清运完现场垃圾。</w:t>
      </w:r>
    </w:p>
    <w:p w14:paraId="0B7B38CF">
      <w:pPr>
        <w:spacing w:line="560" w:lineRule="exact"/>
        <w:ind w:firstLine="709"/>
        <w:rPr>
          <w:rFonts w:ascii="仿宋" w:hAnsi="仿宋" w:eastAsia="仿宋"/>
          <w:bCs/>
          <w:iCs/>
          <w:color w:val="000000"/>
          <w:sz w:val="28"/>
        </w:rPr>
      </w:pPr>
      <w:r>
        <w:rPr>
          <w:rFonts w:hint="eastAsia" w:ascii="仿宋" w:hAnsi="仿宋" w:eastAsia="仿宋"/>
          <w:bCs/>
          <w:color w:val="000000"/>
          <w:sz w:val="28"/>
        </w:rPr>
        <w:t>3.</w:t>
      </w:r>
      <w:r>
        <w:rPr>
          <w:rFonts w:ascii="仿宋" w:hAnsi="仿宋" w:eastAsia="仿宋"/>
          <w:bCs/>
          <w:color w:val="000000"/>
          <w:sz w:val="28"/>
        </w:rPr>
        <w:t>施工完成时间：2026年</w:t>
      </w:r>
      <w:r>
        <w:rPr>
          <w:rFonts w:hint="eastAsia" w:ascii="仿宋" w:hAnsi="仿宋" w:eastAsia="仿宋"/>
          <w:bCs/>
          <w:color w:val="000000"/>
          <w:sz w:val="28"/>
        </w:rPr>
        <w:t>8</w:t>
      </w:r>
      <w:r>
        <w:rPr>
          <w:rFonts w:ascii="仿宋" w:hAnsi="仿宋" w:eastAsia="仿宋"/>
          <w:bCs/>
          <w:color w:val="000000"/>
          <w:sz w:val="28"/>
        </w:rPr>
        <w:t>月</w:t>
      </w:r>
      <w:r>
        <w:rPr>
          <w:rFonts w:hint="eastAsia" w:ascii="仿宋" w:hAnsi="仿宋" w:eastAsia="仿宋"/>
          <w:bCs/>
          <w:color w:val="000000"/>
          <w:sz w:val="28"/>
        </w:rPr>
        <w:t>15</w:t>
      </w:r>
      <w:r>
        <w:rPr>
          <w:rFonts w:ascii="仿宋" w:hAnsi="仿宋" w:eastAsia="仿宋"/>
          <w:bCs/>
          <w:color w:val="000000"/>
          <w:sz w:val="28"/>
        </w:rPr>
        <w:t>日前。</w:t>
      </w:r>
    </w:p>
    <w:p w14:paraId="37603AB2">
      <w:pPr>
        <w:spacing w:line="560" w:lineRule="exact"/>
        <w:ind w:firstLine="709"/>
        <w:rPr>
          <w:rFonts w:ascii="仿宋" w:hAnsi="仿宋" w:eastAsia="仿宋"/>
          <w:bCs/>
          <w:iCs/>
          <w:color w:val="000000"/>
          <w:sz w:val="28"/>
        </w:rPr>
      </w:pPr>
      <w:r>
        <w:rPr>
          <w:rFonts w:hint="eastAsia" w:ascii="仿宋" w:hAnsi="仿宋" w:eastAsia="仿宋"/>
          <w:bCs/>
          <w:iCs/>
          <w:color w:val="000000"/>
          <w:sz w:val="28"/>
        </w:rPr>
        <w:t>4.</w:t>
      </w:r>
      <w:r>
        <w:rPr>
          <w:rFonts w:ascii="仿宋" w:hAnsi="仿宋" w:eastAsia="仿宋"/>
          <w:bCs/>
          <w:iCs/>
          <w:color w:val="000000"/>
          <w:sz w:val="28"/>
        </w:rPr>
        <w:t>项目所用材料有厂家正规的质检报告，所有材料免费质保一年。</w:t>
      </w:r>
    </w:p>
    <w:p w14:paraId="1CB940B7">
      <w:pPr>
        <w:spacing w:line="560" w:lineRule="exact"/>
        <w:ind w:firstLine="470"/>
        <w:rPr>
          <w:rFonts w:ascii="楷体" w:hAnsi="楷体" w:eastAsia="楷体"/>
          <w:b/>
          <w:bCs/>
          <w:iCs/>
          <w:color w:val="000000"/>
          <w:sz w:val="28"/>
        </w:rPr>
      </w:pPr>
      <w:r>
        <w:rPr>
          <w:rFonts w:hint="eastAsia" w:ascii="楷体" w:hAnsi="楷体" w:eastAsia="楷体"/>
          <w:b/>
          <w:bCs/>
          <w:iCs/>
          <w:color w:val="000000"/>
          <w:sz w:val="28"/>
        </w:rPr>
        <w:t>（三）</w:t>
      </w:r>
      <w:r>
        <w:rPr>
          <w:rFonts w:ascii="楷体" w:hAnsi="楷体" w:eastAsia="楷体"/>
          <w:b/>
          <w:bCs/>
          <w:iCs/>
          <w:color w:val="000000"/>
          <w:sz w:val="28"/>
        </w:rPr>
        <w:t>报价要求</w:t>
      </w:r>
    </w:p>
    <w:p w14:paraId="531789F9">
      <w:pPr>
        <w:spacing w:line="560" w:lineRule="exact"/>
        <w:ind w:firstLine="470"/>
        <w:rPr>
          <w:rFonts w:ascii="仿宋" w:hAnsi="仿宋" w:eastAsia="仿宋"/>
          <w:bCs/>
          <w:color w:val="000000"/>
          <w:sz w:val="28"/>
        </w:rPr>
      </w:pPr>
      <w:r>
        <w:rPr>
          <w:rFonts w:ascii="仿宋" w:hAnsi="仿宋" w:eastAsia="仿宋"/>
          <w:bCs/>
          <w:color w:val="000000"/>
          <w:sz w:val="28"/>
        </w:rPr>
        <w:t>报价应包括材料、运输、施工、税金等所有费用。内容、技术参数、数量要响应采购文件的采购需求。报价单必须加盖单位公章，法人代表或委托授权人签字。</w:t>
      </w:r>
    </w:p>
    <w:p w14:paraId="01ECFB5B">
      <w:pPr>
        <w:spacing w:line="560" w:lineRule="exact"/>
        <w:ind w:firstLine="470"/>
        <w:rPr>
          <w:rFonts w:ascii="楷体" w:hAnsi="楷体" w:eastAsia="楷体"/>
          <w:b/>
          <w:bCs/>
          <w:iCs/>
          <w:color w:val="000000"/>
          <w:sz w:val="28"/>
        </w:rPr>
      </w:pPr>
      <w:r>
        <w:rPr>
          <w:rFonts w:hint="eastAsia" w:ascii="楷体" w:hAnsi="楷体" w:eastAsia="楷体"/>
          <w:b/>
          <w:bCs/>
          <w:iCs/>
          <w:color w:val="000000"/>
          <w:sz w:val="28"/>
        </w:rPr>
        <w:t>（四）</w:t>
      </w:r>
      <w:r>
        <w:rPr>
          <w:rFonts w:ascii="楷体" w:hAnsi="楷体" w:eastAsia="楷体"/>
          <w:b/>
          <w:bCs/>
          <w:iCs/>
          <w:color w:val="000000"/>
          <w:sz w:val="28"/>
        </w:rPr>
        <w:t>付款方式</w:t>
      </w:r>
    </w:p>
    <w:p w14:paraId="30850DC4">
      <w:pPr>
        <w:spacing w:line="560" w:lineRule="exact"/>
        <w:ind w:firstLine="470"/>
        <w:rPr>
          <w:rFonts w:ascii="仿宋" w:hAnsi="仿宋" w:eastAsia="仿宋"/>
          <w:iCs/>
          <w:sz w:val="28"/>
        </w:rPr>
      </w:pPr>
      <w:r>
        <w:rPr>
          <w:rFonts w:ascii="仿宋" w:hAnsi="仿宋" w:eastAsia="仿宋"/>
          <w:bCs/>
          <w:iCs/>
          <w:color w:val="000000"/>
          <w:sz w:val="28"/>
        </w:rPr>
        <w:t>本项目没有预付款，中标方在签订合同前向采购方支付人民币</w:t>
      </w:r>
      <w:r>
        <w:rPr>
          <w:rFonts w:hint="eastAsia" w:ascii="仿宋" w:hAnsi="仿宋" w:eastAsia="仿宋"/>
          <w:bCs/>
          <w:iCs/>
          <w:color w:val="000000"/>
          <w:sz w:val="28"/>
        </w:rPr>
        <w:t>贰</w:t>
      </w:r>
      <w:r>
        <w:rPr>
          <w:rFonts w:ascii="仿宋" w:hAnsi="仿宋" w:eastAsia="仿宋"/>
          <w:bCs/>
          <w:iCs/>
          <w:color w:val="000000"/>
          <w:sz w:val="28"/>
        </w:rPr>
        <w:t>仟元整（</w:t>
      </w:r>
      <w:r>
        <w:rPr>
          <w:rFonts w:ascii="Calibri" w:hAnsi="Calibri" w:eastAsia="仿宋" w:cs="Calibri"/>
          <w:bCs/>
          <w:iCs/>
          <w:color w:val="000000"/>
          <w:sz w:val="28"/>
        </w:rPr>
        <w:t>¥</w:t>
      </w:r>
      <w:r>
        <w:rPr>
          <w:rFonts w:hint="eastAsia" w:ascii="仿宋" w:hAnsi="仿宋" w:eastAsia="仿宋"/>
          <w:bCs/>
          <w:iCs/>
          <w:color w:val="000000"/>
          <w:sz w:val="28"/>
        </w:rPr>
        <w:t>2</w:t>
      </w:r>
      <w:r>
        <w:rPr>
          <w:rFonts w:ascii="仿宋" w:hAnsi="仿宋" w:eastAsia="仿宋"/>
          <w:bCs/>
          <w:iCs/>
          <w:color w:val="000000"/>
          <w:sz w:val="28"/>
        </w:rPr>
        <w:t>000.00）作为履约保证金；竣工验收合格后付至合同价的100%；履约保证金转为质保金，在质保期满后无质量问题无息退还</w:t>
      </w:r>
      <w:r>
        <w:rPr>
          <w:rFonts w:ascii="仿宋" w:hAnsi="仿宋" w:eastAsia="仿宋"/>
          <w:iCs/>
          <w:sz w:val="28"/>
        </w:rPr>
        <w:t>。</w:t>
      </w:r>
    </w:p>
    <w:p w14:paraId="1BB8F23F">
      <w:pPr>
        <w:spacing w:line="560" w:lineRule="exact"/>
        <w:ind w:firstLine="560" w:firstLineChars="200"/>
        <w:rPr>
          <w:rFonts w:hint="eastAsia" w:ascii="楷体" w:hAnsi="楷体" w:eastAsia="楷体"/>
          <w:b/>
          <w:bCs/>
          <w:iCs/>
          <w:color w:val="000000"/>
          <w:sz w:val="28"/>
        </w:rPr>
      </w:pPr>
      <w:r>
        <w:rPr>
          <w:rFonts w:hint="eastAsia" w:ascii="楷体" w:hAnsi="楷体" w:eastAsia="楷体"/>
          <w:b/>
          <w:bCs/>
          <w:iCs/>
          <w:color w:val="000000"/>
          <w:sz w:val="28"/>
        </w:rPr>
        <w:t>（五）</w:t>
      </w:r>
      <w:r>
        <w:rPr>
          <w:rFonts w:ascii="楷体" w:hAnsi="楷体" w:eastAsia="楷体"/>
          <w:b/>
          <w:bCs/>
          <w:iCs/>
          <w:color w:val="000000"/>
          <w:sz w:val="28"/>
        </w:rPr>
        <w:t>响应文件组成</w:t>
      </w:r>
    </w:p>
    <w:p w14:paraId="0052F448">
      <w:pPr>
        <w:spacing w:line="560" w:lineRule="exact"/>
        <w:ind w:firstLine="705" w:firstLineChars="252"/>
        <w:rPr>
          <w:rFonts w:ascii="仿宋" w:hAnsi="仿宋" w:eastAsia="仿宋"/>
          <w:bCs/>
          <w:color w:val="000000"/>
          <w:sz w:val="28"/>
        </w:rPr>
      </w:pPr>
      <w:r>
        <w:rPr>
          <w:rFonts w:hint="eastAsia" w:ascii="仿宋" w:hAnsi="仿宋" w:eastAsia="仿宋"/>
          <w:bCs/>
          <w:color w:val="000000"/>
          <w:sz w:val="28"/>
        </w:rPr>
        <w:t>1.</w:t>
      </w:r>
      <w:r>
        <w:rPr>
          <w:rFonts w:ascii="仿宋" w:hAnsi="仿宋" w:eastAsia="仿宋"/>
          <w:bCs/>
          <w:color w:val="000000"/>
          <w:sz w:val="28"/>
        </w:rPr>
        <w:t>报价单（原件加盖公章）；</w:t>
      </w:r>
    </w:p>
    <w:p w14:paraId="76D180E6">
      <w:pPr>
        <w:spacing w:line="560" w:lineRule="exact"/>
        <w:ind w:firstLine="705" w:firstLineChars="252"/>
        <w:rPr>
          <w:rFonts w:ascii="仿宋" w:hAnsi="仿宋" w:eastAsia="仿宋"/>
          <w:bCs/>
          <w:color w:val="000000"/>
          <w:sz w:val="28"/>
        </w:rPr>
      </w:pPr>
      <w:r>
        <w:rPr>
          <w:rFonts w:hint="eastAsia" w:ascii="仿宋" w:hAnsi="仿宋" w:eastAsia="仿宋"/>
          <w:bCs/>
          <w:color w:val="000000"/>
          <w:sz w:val="28"/>
        </w:rPr>
        <w:t>2.</w:t>
      </w:r>
      <w:r>
        <w:rPr>
          <w:rFonts w:ascii="仿宋" w:hAnsi="仿宋" w:eastAsia="仿宋"/>
          <w:bCs/>
          <w:color w:val="000000"/>
          <w:sz w:val="28"/>
        </w:rPr>
        <w:t>提供下列材料：</w:t>
      </w:r>
    </w:p>
    <w:p w14:paraId="4DEFE1A3">
      <w:pPr>
        <w:spacing w:line="560" w:lineRule="exact"/>
        <w:ind w:firstLine="705" w:firstLineChars="252"/>
        <w:rPr>
          <w:rFonts w:ascii="仿宋" w:hAnsi="仿宋" w:eastAsia="仿宋"/>
          <w:bCs/>
          <w:color w:val="000000"/>
          <w:sz w:val="28"/>
        </w:rPr>
      </w:pPr>
      <w:r>
        <w:rPr>
          <w:rFonts w:ascii="仿宋" w:hAnsi="仿宋" w:eastAsia="仿宋"/>
          <w:bCs/>
          <w:color w:val="000000"/>
          <w:sz w:val="28"/>
        </w:rPr>
        <w:t>①营业执照副本，其营业执照须</w:t>
      </w:r>
      <w:r>
        <w:rPr>
          <w:rFonts w:hint="eastAsia" w:ascii="仿宋" w:hAnsi="仿宋" w:eastAsia="仿宋"/>
          <w:bCs/>
          <w:color w:val="000000"/>
          <w:sz w:val="28"/>
        </w:rPr>
        <w:t>包含</w:t>
      </w:r>
      <w:r>
        <w:rPr>
          <w:rFonts w:ascii="仿宋" w:hAnsi="仿宋" w:eastAsia="仿宋"/>
          <w:bCs/>
          <w:color w:val="000000"/>
          <w:sz w:val="28"/>
        </w:rPr>
        <w:t>门窗销售、制作及安装等与本项目相关范围；</w:t>
      </w:r>
    </w:p>
    <w:p w14:paraId="5FC186AE">
      <w:pPr>
        <w:spacing w:line="560" w:lineRule="exact"/>
        <w:ind w:firstLine="705" w:firstLineChars="252"/>
        <w:rPr>
          <w:rFonts w:ascii="仿宋" w:hAnsi="仿宋" w:eastAsia="仿宋"/>
          <w:bCs/>
          <w:color w:val="000000"/>
          <w:sz w:val="28"/>
        </w:rPr>
      </w:pPr>
      <w:r>
        <w:rPr>
          <w:rFonts w:ascii="仿宋" w:hAnsi="仿宋" w:eastAsia="仿宋"/>
          <w:bCs/>
          <w:color w:val="000000"/>
          <w:sz w:val="28"/>
        </w:rPr>
        <w:t>②具有履行合同所必需的设备和专业技术能力（提供承诺书，格式</w:t>
      </w:r>
      <w:r>
        <w:rPr>
          <w:rFonts w:hint="eastAsia" w:ascii="仿宋" w:hAnsi="仿宋" w:eastAsia="仿宋"/>
          <w:bCs/>
          <w:color w:val="000000"/>
          <w:sz w:val="28"/>
        </w:rPr>
        <w:t>见附件</w:t>
      </w:r>
      <w:r>
        <w:rPr>
          <w:rFonts w:ascii="仿宋" w:hAnsi="仿宋" w:eastAsia="仿宋"/>
          <w:bCs/>
          <w:color w:val="000000"/>
          <w:sz w:val="28"/>
        </w:rPr>
        <w:t>）；</w:t>
      </w:r>
    </w:p>
    <w:p w14:paraId="017C8B77">
      <w:pPr>
        <w:spacing w:line="560" w:lineRule="exact"/>
        <w:ind w:firstLine="705" w:firstLineChars="252"/>
        <w:rPr>
          <w:rFonts w:ascii="仿宋" w:hAnsi="仿宋" w:eastAsia="仿宋"/>
          <w:bCs/>
          <w:color w:val="000000"/>
          <w:sz w:val="28"/>
        </w:rPr>
      </w:pPr>
      <w:r>
        <w:rPr>
          <w:rFonts w:ascii="仿宋" w:hAnsi="仿宋" w:eastAsia="仿宋"/>
          <w:bCs/>
          <w:color w:val="000000"/>
          <w:sz w:val="28"/>
        </w:rPr>
        <w:t>③参加政府采购活动前三年内，在经营活动中没有重大违法记录（提供承诺书，格式</w:t>
      </w:r>
      <w:r>
        <w:rPr>
          <w:rFonts w:hint="eastAsia" w:ascii="仿宋" w:hAnsi="仿宋" w:eastAsia="仿宋"/>
          <w:bCs/>
          <w:color w:val="000000"/>
          <w:sz w:val="28"/>
        </w:rPr>
        <w:t>见附件</w:t>
      </w:r>
      <w:r>
        <w:rPr>
          <w:rFonts w:ascii="仿宋" w:hAnsi="仿宋" w:eastAsia="仿宋"/>
          <w:bCs/>
          <w:color w:val="000000"/>
          <w:sz w:val="28"/>
        </w:rPr>
        <w:t>）；</w:t>
      </w:r>
    </w:p>
    <w:p w14:paraId="1DB891CA">
      <w:pPr>
        <w:spacing w:line="560" w:lineRule="exact"/>
        <w:ind w:firstLine="705" w:firstLineChars="252"/>
        <w:rPr>
          <w:rFonts w:ascii="仿宋" w:hAnsi="仿宋" w:eastAsia="仿宋"/>
          <w:bCs/>
          <w:color w:val="000000"/>
          <w:sz w:val="28"/>
        </w:rPr>
      </w:pPr>
      <w:r>
        <w:rPr>
          <w:rFonts w:hint="eastAsia" w:ascii="仿宋" w:hAnsi="仿宋" w:eastAsia="仿宋"/>
          <w:bCs/>
          <w:color w:val="000000"/>
          <w:sz w:val="28"/>
        </w:rPr>
        <w:t>3.</w:t>
      </w:r>
      <w:r>
        <w:rPr>
          <w:rFonts w:ascii="仿宋" w:hAnsi="仿宋" w:eastAsia="仿宋"/>
          <w:bCs/>
          <w:color w:val="000000"/>
          <w:sz w:val="28"/>
        </w:rPr>
        <w:t>法人身份证明和法人身份证；</w:t>
      </w:r>
    </w:p>
    <w:p w14:paraId="6B8C275B">
      <w:pPr>
        <w:spacing w:line="560" w:lineRule="exact"/>
        <w:ind w:firstLine="705" w:firstLineChars="252"/>
        <w:rPr>
          <w:rFonts w:ascii="仿宋" w:hAnsi="仿宋" w:eastAsia="仿宋"/>
          <w:bCs/>
          <w:color w:val="000000"/>
          <w:sz w:val="28"/>
        </w:rPr>
      </w:pPr>
      <w:r>
        <w:rPr>
          <w:rFonts w:hint="eastAsia" w:ascii="仿宋" w:hAnsi="仿宋" w:eastAsia="仿宋"/>
          <w:bCs/>
          <w:color w:val="000000"/>
          <w:sz w:val="28"/>
        </w:rPr>
        <w:t>4.</w:t>
      </w:r>
      <w:r>
        <w:rPr>
          <w:rFonts w:ascii="仿宋" w:hAnsi="仿宋" w:eastAsia="仿宋"/>
          <w:bCs/>
          <w:color w:val="000000"/>
          <w:sz w:val="28"/>
        </w:rPr>
        <w:t>对公账户证明；</w:t>
      </w:r>
    </w:p>
    <w:p w14:paraId="6161BE23">
      <w:pPr>
        <w:spacing w:line="560" w:lineRule="exact"/>
        <w:ind w:firstLine="705" w:firstLineChars="252"/>
        <w:rPr>
          <w:rFonts w:ascii="仿宋" w:hAnsi="仿宋" w:eastAsia="仿宋"/>
          <w:bCs/>
          <w:color w:val="000000"/>
          <w:sz w:val="28"/>
          <w:szCs w:val="24"/>
        </w:rPr>
      </w:pPr>
      <w:r>
        <w:rPr>
          <w:rFonts w:ascii="仿宋" w:hAnsi="仿宋" w:eastAsia="仿宋"/>
          <w:bCs/>
          <w:color w:val="000000"/>
          <w:sz w:val="28"/>
          <w:szCs w:val="24"/>
        </w:rPr>
        <w:t>注：响应文件的所有材料必须按以上顺序加盖公章和骑缝章，按照</w:t>
      </w:r>
      <w:r>
        <w:rPr>
          <w:rFonts w:ascii="仿宋" w:hAnsi="仿宋" w:eastAsia="仿宋"/>
          <w:b/>
          <w:color w:val="000000"/>
          <w:sz w:val="28"/>
          <w:szCs w:val="24"/>
        </w:rPr>
        <w:t>正本一份，副本两份</w:t>
      </w:r>
      <w:r>
        <w:rPr>
          <w:rFonts w:ascii="仿宋" w:hAnsi="仿宋" w:eastAsia="仿宋"/>
          <w:bCs/>
          <w:color w:val="000000"/>
          <w:sz w:val="28"/>
          <w:szCs w:val="24"/>
        </w:rPr>
        <w:t>装订、密封。</w:t>
      </w:r>
    </w:p>
    <w:p w14:paraId="3277AAE2">
      <w:pPr>
        <w:spacing w:line="560" w:lineRule="exact"/>
        <w:ind w:firstLine="560" w:firstLineChars="200"/>
        <w:rPr>
          <w:rFonts w:hint="eastAsia" w:ascii="楷体" w:hAnsi="楷体" w:eastAsia="楷体"/>
          <w:b/>
          <w:bCs/>
          <w:iCs/>
          <w:color w:val="000000"/>
          <w:sz w:val="28"/>
        </w:rPr>
      </w:pPr>
      <w:r>
        <w:rPr>
          <w:rFonts w:hint="eastAsia" w:ascii="楷体" w:hAnsi="楷体" w:eastAsia="楷体"/>
          <w:b/>
          <w:bCs/>
          <w:iCs/>
          <w:color w:val="000000"/>
          <w:sz w:val="28"/>
        </w:rPr>
        <w:t>（六）</w:t>
      </w:r>
      <w:r>
        <w:rPr>
          <w:rFonts w:ascii="楷体" w:hAnsi="楷体" w:eastAsia="楷体"/>
          <w:b/>
          <w:bCs/>
          <w:iCs/>
          <w:color w:val="000000"/>
          <w:sz w:val="28"/>
        </w:rPr>
        <w:t>响应文件递交</w:t>
      </w:r>
    </w:p>
    <w:p w14:paraId="13367937">
      <w:pPr>
        <w:spacing w:line="560" w:lineRule="exact"/>
        <w:ind w:firstLine="470"/>
        <w:rPr>
          <w:rFonts w:ascii="仿宋" w:hAnsi="仿宋" w:eastAsia="仿宋"/>
          <w:color w:val="000000"/>
          <w:sz w:val="28"/>
          <w:szCs w:val="24"/>
          <w:u w:val="single"/>
        </w:rPr>
      </w:pPr>
      <w:r>
        <w:rPr>
          <w:rFonts w:ascii="仿宋" w:hAnsi="仿宋" w:eastAsia="仿宋"/>
          <w:b/>
          <w:bCs/>
          <w:color w:val="000000"/>
          <w:sz w:val="28"/>
          <w:szCs w:val="24"/>
          <w:u w:val="single"/>
        </w:rPr>
        <w:t>响应文件接收时间：2026年</w:t>
      </w:r>
      <w:r>
        <w:rPr>
          <w:rFonts w:hint="eastAsia" w:ascii="仿宋" w:hAnsi="仿宋" w:eastAsia="仿宋"/>
          <w:b/>
          <w:bCs/>
          <w:color w:val="000000"/>
          <w:sz w:val="28"/>
          <w:szCs w:val="24"/>
          <w:u w:val="single"/>
        </w:rPr>
        <w:t>7</w:t>
      </w:r>
      <w:r>
        <w:rPr>
          <w:rFonts w:ascii="仿宋" w:hAnsi="仿宋" w:eastAsia="仿宋"/>
          <w:b/>
          <w:bCs/>
          <w:color w:val="000000"/>
          <w:sz w:val="28"/>
          <w:szCs w:val="24"/>
          <w:u w:val="single"/>
        </w:rPr>
        <w:t>月</w:t>
      </w:r>
      <w:r>
        <w:rPr>
          <w:rFonts w:hint="eastAsia" w:ascii="仿宋" w:hAnsi="仿宋" w:eastAsia="仿宋"/>
          <w:b/>
          <w:bCs/>
          <w:color w:val="000000"/>
          <w:sz w:val="28"/>
          <w:szCs w:val="24"/>
          <w:u w:val="single"/>
          <w:lang w:val="en-US" w:eastAsia="zh-CN"/>
        </w:rPr>
        <w:t>9</w:t>
      </w:r>
      <w:r>
        <w:rPr>
          <w:rFonts w:ascii="仿宋" w:hAnsi="仿宋" w:eastAsia="仿宋"/>
          <w:b/>
          <w:bCs/>
          <w:color w:val="000000"/>
          <w:sz w:val="28"/>
          <w:szCs w:val="24"/>
          <w:u w:val="single"/>
        </w:rPr>
        <w:t>日8:30至2026年</w:t>
      </w:r>
      <w:r>
        <w:rPr>
          <w:rFonts w:hint="eastAsia" w:ascii="仿宋" w:hAnsi="仿宋" w:eastAsia="仿宋"/>
          <w:b/>
          <w:bCs/>
          <w:color w:val="000000"/>
          <w:sz w:val="28"/>
          <w:szCs w:val="24"/>
          <w:u w:val="single"/>
        </w:rPr>
        <w:t>7</w:t>
      </w:r>
      <w:r>
        <w:rPr>
          <w:rFonts w:ascii="仿宋" w:hAnsi="仿宋" w:eastAsia="仿宋"/>
          <w:b/>
          <w:bCs/>
          <w:color w:val="000000"/>
          <w:sz w:val="28"/>
          <w:szCs w:val="24"/>
          <w:u w:val="single"/>
        </w:rPr>
        <w:t>月</w:t>
      </w:r>
      <w:r>
        <w:rPr>
          <w:rFonts w:hint="eastAsia" w:ascii="仿宋" w:hAnsi="仿宋" w:eastAsia="仿宋"/>
          <w:b/>
          <w:bCs/>
          <w:color w:val="000000"/>
          <w:sz w:val="28"/>
          <w:szCs w:val="24"/>
          <w:u w:val="single"/>
        </w:rPr>
        <w:t>13</w:t>
      </w:r>
      <w:r>
        <w:rPr>
          <w:rFonts w:ascii="仿宋" w:hAnsi="仿宋" w:eastAsia="仿宋"/>
          <w:b/>
          <w:bCs/>
          <w:color w:val="000000"/>
          <w:sz w:val="28"/>
          <w:szCs w:val="24"/>
          <w:u w:val="single"/>
        </w:rPr>
        <w:t>日17:30；逾期不候</w:t>
      </w:r>
    </w:p>
    <w:p w14:paraId="54685CF8">
      <w:pPr>
        <w:spacing w:line="560" w:lineRule="exact"/>
        <w:ind w:firstLine="470"/>
        <w:rPr>
          <w:rFonts w:ascii="仿宋" w:hAnsi="仿宋" w:eastAsia="仿宋"/>
          <w:bCs/>
          <w:color w:val="000000"/>
          <w:sz w:val="28"/>
          <w:szCs w:val="24"/>
        </w:rPr>
      </w:pPr>
      <w:r>
        <w:rPr>
          <w:rFonts w:ascii="仿宋" w:hAnsi="仿宋" w:eastAsia="仿宋"/>
          <w:b/>
          <w:color w:val="000000"/>
          <w:sz w:val="28"/>
          <w:szCs w:val="24"/>
        </w:rPr>
        <w:t>递交方式：现场递交或顺丰快递，于2026年</w:t>
      </w:r>
      <w:r>
        <w:rPr>
          <w:rFonts w:hint="eastAsia" w:ascii="仿宋" w:hAnsi="仿宋" w:eastAsia="仿宋"/>
          <w:b/>
          <w:color w:val="000000"/>
          <w:sz w:val="28"/>
          <w:szCs w:val="24"/>
        </w:rPr>
        <w:t>7</w:t>
      </w:r>
      <w:r>
        <w:rPr>
          <w:rFonts w:ascii="仿宋" w:hAnsi="仿宋" w:eastAsia="仿宋"/>
          <w:b/>
          <w:color w:val="000000"/>
          <w:sz w:val="28"/>
          <w:szCs w:val="24"/>
        </w:rPr>
        <w:t>月</w:t>
      </w:r>
      <w:r>
        <w:rPr>
          <w:rFonts w:hint="eastAsia" w:ascii="仿宋" w:hAnsi="仿宋" w:eastAsia="仿宋"/>
          <w:b/>
          <w:color w:val="000000"/>
          <w:sz w:val="28"/>
          <w:szCs w:val="24"/>
        </w:rPr>
        <w:t>13</w:t>
      </w:r>
      <w:r>
        <w:rPr>
          <w:rFonts w:ascii="仿宋" w:hAnsi="仿宋" w:eastAsia="仿宋"/>
          <w:b/>
          <w:color w:val="000000"/>
          <w:sz w:val="28"/>
          <w:szCs w:val="24"/>
        </w:rPr>
        <w:t>日17:30之前送到或寄达，逾期不候；</w:t>
      </w:r>
    </w:p>
    <w:p w14:paraId="6B71A57C">
      <w:pPr>
        <w:spacing w:line="560" w:lineRule="exact"/>
        <w:ind w:firstLine="470"/>
        <w:rPr>
          <w:rFonts w:ascii="仿宋" w:hAnsi="仿宋" w:eastAsia="仿宋"/>
          <w:bCs/>
          <w:color w:val="000000"/>
          <w:sz w:val="28"/>
          <w:szCs w:val="24"/>
        </w:rPr>
      </w:pPr>
      <w:r>
        <w:rPr>
          <w:rFonts w:ascii="仿宋" w:hAnsi="仿宋" w:eastAsia="仿宋"/>
          <w:b/>
          <w:color w:val="000000"/>
          <w:sz w:val="28"/>
          <w:szCs w:val="24"/>
        </w:rPr>
        <w:t>地址及收件人</w:t>
      </w:r>
      <w:r>
        <w:rPr>
          <w:rFonts w:ascii="仿宋" w:hAnsi="仿宋" w:eastAsia="仿宋"/>
          <w:bCs/>
          <w:color w:val="000000"/>
          <w:sz w:val="28"/>
          <w:szCs w:val="24"/>
        </w:rPr>
        <w:t>：江苏省淮安市洪泽区三河镇洪泽湖西路4号洪泽湖产业学院  于老师收  18360700312</w:t>
      </w:r>
    </w:p>
    <w:p w14:paraId="6BEDC593">
      <w:pPr>
        <w:spacing w:line="560" w:lineRule="exact"/>
        <w:ind w:firstLine="560" w:firstLineChars="200"/>
        <w:rPr>
          <w:rFonts w:hint="eastAsia" w:ascii="楷体" w:hAnsi="楷体" w:eastAsia="楷体"/>
          <w:b/>
          <w:bCs/>
          <w:iCs/>
          <w:color w:val="000000"/>
          <w:sz w:val="28"/>
        </w:rPr>
      </w:pPr>
      <w:r>
        <w:rPr>
          <w:rFonts w:hint="eastAsia" w:ascii="楷体" w:hAnsi="楷体" w:eastAsia="楷体"/>
          <w:b/>
          <w:bCs/>
          <w:iCs/>
          <w:color w:val="000000"/>
          <w:sz w:val="28"/>
        </w:rPr>
        <w:t>（七）</w:t>
      </w:r>
      <w:r>
        <w:rPr>
          <w:rFonts w:ascii="楷体" w:hAnsi="楷体" w:eastAsia="楷体"/>
          <w:b/>
          <w:bCs/>
          <w:iCs/>
          <w:color w:val="000000"/>
          <w:sz w:val="28"/>
        </w:rPr>
        <w:t>开启时间及地点</w:t>
      </w:r>
    </w:p>
    <w:p w14:paraId="3E5BD71F">
      <w:pPr>
        <w:pStyle w:val="24"/>
        <w:spacing w:line="560" w:lineRule="exact"/>
        <w:ind w:firstLine="560" w:firstLineChars="200"/>
        <w:rPr>
          <w:rFonts w:hint="eastAsia" w:ascii="仿宋" w:hAnsi="仿宋" w:eastAsia="仿宋"/>
          <w:bCs/>
          <w:color w:val="000000"/>
          <w:sz w:val="28"/>
          <w:szCs w:val="24"/>
        </w:rPr>
      </w:pPr>
      <w:r>
        <w:rPr>
          <w:rFonts w:ascii="仿宋" w:hAnsi="仿宋" w:eastAsia="仿宋"/>
          <w:bCs/>
          <w:color w:val="000000"/>
          <w:kern w:val="2"/>
          <w:sz w:val="28"/>
          <w:szCs w:val="24"/>
        </w:rPr>
        <w:t>时间：2026年</w:t>
      </w:r>
      <w:r>
        <w:rPr>
          <w:rFonts w:hint="eastAsia" w:ascii="仿宋" w:hAnsi="仿宋" w:eastAsia="仿宋"/>
          <w:bCs/>
          <w:color w:val="000000"/>
          <w:kern w:val="2"/>
          <w:sz w:val="28"/>
          <w:szCs w:val="24"/>
        </w:rPr>
        <w:t>7</w:t>
      </w:r>
      <w:r>
        <w:rPr>
          <w:rFonts w:ascii="仿宋" w:hAnsi="仿宋" w:eastAsia="仿宋"/>
          <w:bCs/>
          <w:color w:val="000000"/>
          <w:kern w:val="2"/>
          <w:sz w:val="28"/>
          <w:szCs w:val="24"/>
        </w:rPr>
        <w:t>月</w:t>
      </w:r>
      <w:r>
        <w:rPr>
          <w:rFonts w:hint="eastAsia" w:ascii="仿宋" w:hAnsi="仿宋" w:eastAsia="仿宋"/>
          <w:bCs/>
          <w:color w:val="000000"/>
          <w:kern w:val="2"/>
          <w:sz w:val="28"/>
          <w:szCs w:val="24"/>
        </w:rPr>
        <w:t>14</w:t>
      </w:r>
      <w:r>
        <w:rPr>
          <w:rFonts w:ascii="仿宋" w:hAnsi="仿宋" w:eastAsia="仿宋"/>
          <w:bCs/>
          <w:color w:val="000000"/>
          <w:kern w:val="2"/>
          <w:sz w:val="28"/>
          <w:szCs w:val="24"/>
        </w:rPr>
        <w:t>日1</w:t>
      </w:r>
      <w:r>
        <w:rPr>
          <w:rFonts w:hint="eastAsia" w:ascii="仿宋" w:hAnsi="仿宋" w:eastAsia="仿宋"/>
          <w:bCs/>
          <w:color w:val="000000"/>
          <w:kern w:val="2"/>
          <w:sz w:val="28"/>
          <w:szCs w:val="24"/>
        </w:rPr>
        <w:t>5</w:t>
      </w:r>
      <w:r>
        <w:rPr>
          <w:rFonts w:ascii="仿宋" w:hAnsi="仿宋" w:eastAsia="仿宋"/>
          <w:bCs/>
          <w:color w:val="000000"/>
          <w:kern w:val="2"/>
          <w:sz w:val="28"/>
          <w:szCs w:val="24"/>
        </w:rPr>
        <w:t>:</w:t>
      </w:r>
      <w:r>
        <w:rPr>
          <w:rFonts w:hint="eastAsia" w:ascii="仿宋" w:hAnsi="仿宋" w:eastAsia="仿宋"/>
          <w:bCs/>
          <w:color w:val="000000"/>
          <w:kern w:val="2"/>
          <w:sz w:val="28"/>
          <w:szCs w:val="24"/>
          <w:lang w:val="en-US" w:eastAsia="zh-CN"/>
        </w:rPr>
        <w:t>3</w:t>
      </w:r>
      <w:r>
        <w:rPr>
          <w:rFonts w:ascii="仿宋" w:hAnsi="仿宋" w:eastAsia="仿宋"/>
          <w:bCs/>
          <w:color w:val="000000"/>
          <w:kern w:val="2"/>
          <w:sz w:val="28"/>
          <w:szCs w:val="24"/>
        </w:rPr>
        <w:t>0</w:t>
      </w:r>
    </w:p>
    <w:p w14:paraId="6351C521">
      <w:pPr>
        <w:pStyle w:val="24"/>
        <w:spacing w:line="560" w:lineRule="exact"/>
        <w:ind w:firstLine="560" w:firstLineChars="200"/>
        <w:rPr>
          <w:rFonts w:ascii="仿宋" w:hAnsi="仿宋" w:eastAsia="仿宋"/>
          <w:bCs/>
          <w:color w:val="000000"/>
          <w:sz w:val="28"/>
          <w:szCs w:val="24"/>
        </w:rPr>
      </w:pPr>
      <w:r>
        <w:rPr>
          <w:rFonts w:ascii="仿宋" w:hAnsi="仿宋" w:eastAsia="仿宋"/>
          <w:bCs/>
          <w:color w:val="000000"/>
          <w:sz w:val="28"/>
          <w:szCs w:val="24"/>
        </w:rPr>
        <w:t>地点：江苏省淮安市江苏食品药品职业技术学院招标办206会议室。</w:t>
      </w:r>
      <w:r>
        <w:rPr>
          <w:rFonts w:ascii="仿宋" w:hAnsi="仿宋" w:eastAsia="仿宋"/>
          <w:b/>
          <w:color w:val="000000"/>
          <w:sz w:val="28"/>
          <w:szCs w:val="24"/>
        </w:rPr>
        <w:t>（各响应人无需到场）</w:t>
      </w:r>
    </w:p>
    <w:p w14:paraId="0ED8E079">
      <w:pPr>
        <w:pStyle w:val="24"/>
        <w:spacing w:line="560" w:lineRule="exact"/>
        <w:ind w:firstLine="560" w:firstLineChars="200"/>
        <w:rPr>
          <w:rFonts w:ascii="黑体" w:hAnsi="黑体" w:eastAsia="黑体"/>
          <w:sz w:val="28"/>
          <w:szCs w:val="24"/>
        </w:rPr>
      </w:pPr>
      <w:r>
        <w:rPr>
          <w:rFonts w:ascii="黑体" w:hAnsi="黑体" w:eastAsia="黑体"/>
          <w:color w:val="000000"/>
          <w:sz w:val="28"/>
          <w:szCs w:val="24"/>
        </w:rPr>
        <w:t>三、</w:t>
      </w:r>
      <w:r>
        <w:rPr>
          <w:rFonts w:ascii="黑体" w:hAnsi="黑体" w:eastAsia="黑体"/>
          <w:bCs/>
          <w:kern w:val="2"/>
          <w:sz w:val="28"/>
          <w:szCs w:val="24"/>
        </w:rPr>
        <w:t>校内招采评价标准</w:t>
      </w:r>
    </w:p>
    <w:p w14:paraId="0CFA2532">
      <w:pPr>
        <w:spacing w:line="560" w:lineRule="exact"/>
        <w:ind w:firstLine="560" w:firstLineChars="200"/>
        <w:jc w:val="left"/>
        <w:outlineLvl w:val="0"/>
        <w:rPr>
          <w:rFonts w:ascii="仿宋" w:hAnsi="仿宋" w:eastAsia="仿宋"/>
          <w:sz w:val="28"/>
          <w:szCs w:val="24"/>
        </w:rPr>
      </w:pPr>
      <w:r>
        <w:rPr>
          <w:rFonts w:ascii="仿宋" w:hAnsi="仿宋" w:eastAsia="仿宋"/>
          <w:b/>
          <w:sz w:val="28"/>
          <w:szCs w:val="24"/>
        </w:rPr>
        <w:t>最低评审价法。</w:t>
      </w:r>
      <w:r>
        <w:rPr>
          <w:rFonts w:ascii="仿宋" w:hAnsi="仿宋" w:eastAsia="仿宋"/>
          <w:sz w:val="28"/>
          <w:szCs w:val="24"/>
        </w:rPr>
        <w:t>在满足校内招采文件要求的条件下，评审小组将按校内招采文件对供应商的响应文件进行评审并按价格从低到高推荐出第一成交候选人、第二成交候选人（若出现最终报价相同者，将由评委通过抽签确定）。</w:t>
      </w:r>
    </w:p>
    <w:p w14:paraId="3BA78C24">
      <w:pPr>
        <w:spacing w:line="560" w:lineRule="exact"/>
        <w:ind w:firstLine="560" w:firstLineChars="200"/>
        <w:jc w:val="left"/>
        <w:outlineLvl w:val="0"/>
        <w:rPr>
          <w:rFonts w:ascii="仿宋" w:hAnsi="仿宋" w:eastAsia="仿宋"/>
          <w:sz w:val="28"/>
          <w:szCs w:val="24"/>
        </w:rPr>
      </w:pPr>
    </w:p>
    <w:p w14:paraId="316A18D1">
      <w:pPr>
        <w:pStyle w:val="24"/>
        <w:spacing w:line="560" w:lineRule="exact"/>
        <w:ind w:firstLine="560" w:firstLineChars="200"/>
        <w:rPr>
          <w:rFonts w:ascii="黑体" w:hAnsi="黑体" w:eastAsia="黑体"/>
          <w:bCs/>
          <w:kern w:val="2"/>
          <w:sz w:val="28"/>
          <w:szCs w:val="24"/>
        </w:rPr>
      </w:pPr>
      <w:r>
        <w:rPr>
          <w:rFonts w:ascii="黑体" w:hAnsi="黑体" w:eastAsia="黑体"/>
          <w:bCs/>
          <w:kern w:val="2"/>
          <w:sz w:val="28"/>
          <w:szCs w:val="24"/>
        </w:rPr>
        <w:t>四、定标</w:t>
      </w:r>
    </w:p>
    <w:p w14:paraId="1AB59086">
      <w:pPr>
        <w:spacing w:line="560" w:lineRule="exact"/>
        <w:ind w:firstLine="560" w:firstLineChars="200"/>
        <w:jc w:val="left"/>
        <w:outlineLvl w:val="0"/>
        <w:rPr>
          <w:rFonts w:ascii="仿宋" w:hAnsi="仿宋" w:eastAsia="仿宋"/>
          <w:sz w:val="28"/>
          <w:szCs w:val="24"/>
        </w:rPr>
      </w:pPr>
      <w:r>
        <w:rPr>
          <w:rFonts w:ascii="仿宋" w:hAnsi="仿宋" w:eastAsia="仿宋"/>
          <w:sz w:val="28"/>
          <w:szCs w:val="24"/>
        </w:rPr>
        <w:t>采购人将从评审小组推荐的符合采购需求的成交候选人中按排名先后确定成交供应商。成交结果将在网上进行公示，公示期为1个工作日。供应商对采购过程和成交结果有质疑的必须在相关法律规定的时间内一次性书面提出。如第一候选人放弃成交资格，采购人保留追究其法律责任的权利，同时有权确定第二候选人为成交供应商。</w:t>
      </w:r>
    </w:p>
    <w:p w14:paraId="631C9475">
      <w:pPr>
        <w:spacing w:line="560" w:lineRule="exact"/>
        <w:ind w:firstLine="568" w:firstLineChars="203"/>
        <w:rPr>
          <w:rFonts w:ascii="仿宋" w:hAnsi="仿宋" w:eastAsia="仿宋"/>
          <w:color w:val="000000"/>
          <w:sz w:val="28"/>
          <w:szCs w:val="24"/>
        </w:rPr>
      </w:pPr>
    </w:p>
    <w:p w14:paraId="0B7EC29C">
      <w:pPr>
        <w:spacing w:line="560" w:lineRule="exact"/>
        <w:ind w:firstLine="568" w:firstLineChars="203"/>
        <w:rPr>
          <w:rFonts w:ascii="仿宋" w:hAnsi="仿宋" w:eastAsia="仿宋"/>
          <w:color w:val="000000"/>
          <w:sz w:val="28"/>
          <w:szCs w:val="24"/>
        </w:rPr>
      </w:pPr>
    </w:p>
    <w:p w14:paraId="2AAFA772">
      <w:pPr>
        <w:spacing w:line="560" w:lineRule="exact"/>
        <w:ind w:firstLine="568" w:firstLineChars="203"/>
        <w:rPr>
          <w:rFonts w:ascii="仿宋" w:hAnsi="仿宋" w:eastAsia="仿宋"/>
          <w:color w:val="000000"/>
          <w:sz w:val="28"/>
          <w:szCs w:val="24"/>
        </w:rPr>
      </w:pPr>
    </w:p>
    <w:p w14:paraId="2F49DC72">
      <w:pPr>
        <w:spacing w:line="560" w:lineRule="exact"/>
        <w:ind w:firstLine="568" w:firstLineChars="203"/>
        <w:rPr>
          <w:rFonts w:ascii="仿宋" w:hAnsi="仿宋" w:eastAsia="仿宋"/>
          <w:color w:val="000000"/>
          <w:sz w:val="28"/>
          <w:szCs w:val="24"/>
        </w:rPr>
      </w:pPr>
    </w:p>
    <w:p w14:paraId="303F3C4A">
      <w:pPr>
        <w:spacing w:line="560" w:lineRule="exact"/>
        <w:ind w:firstLine="568" w:firstLineChars="203"/>
        <w:rPr>
          <w:rFonts w:ascii="仿宋" w:hAnsi="仿宋" w:eastAsia="仿宋"/>
          <w:color w:val="000000"/>
          <w:sz w:val="28"/>
          <w:szCs w:val="24"/>
        </w:rPr>
      </w:pPr>
    </w:p>
    <w:p w14:paraId="54E89CD4">
      <w:pPr>
        <w:spacing w:line="560" w:lineRule="exact"/>
        <w:ind w:firstLine="568" w:firstLineChars="203"/>
        <w:rPr>
          <w:rFonts w:hint="eastAsia" w:ascii="仿宋" w:hAnsi="仿宋" w:eastAsia="仿宋"/>
          <w:color w:val="000000"/>
          <w:sz w:val="28"/>
          <w:szCs w:val="24"/>
        </w:rPr>
      </w:pPr>
    </w:p>
    <w:p w14:paraId="47684450">
      <w:pPr>
        <w:spacing w:line="560" w:lineRule="exact"/>
        <w:jc w:val="right"/>
        <w:outlineLvl w:val="0"/>
        <w:rPr>
          <w:rFonts w:ascii="仿宋" w:hAnsi="仿宋" w:eastAsia="仿宋"/>
          <w:color w:val="000000"/>
          <w:sz w:val="28"/>
          <w:szCs w:val="24"/>
        </w:rPr>
      </w:pPr>
      <w:r>
        <w:rPr>
          <w:rFonts w:ascii="仿宋" w:hAnsi="仿宋" w:eastAsia="仿宋"/>
          <w:color w:val="000000"/>
          <w:sz w:val="28"/>
          <w:szCs w:val="24"/>
        </w:rPr>
        <w:t xml:space="preserve">江苏食品药品职业技术学院洪泽湖产业学院  </w:t>
      </w:r>
    </w:p>
    <w:p w14:paraId="1CA58B14">
      <w:pPr>
        <w:spacing w:line="560" w:lineRule="exact"/>
        <w:ind w:firstLine="5600" w:firstLineChars="2000"/>
        <w:outlineLvl w:val="0"/>
        <w:rPr>
          <w:rFonts w:ascii="仿宋" w:hAnsi="仿宋" w:eastAsia="仿宋"/>
          <w:color w:val="000000"/>
          <w:sz w:val="28"/>
          <w:szCs w:val="24"/>
        </w:rPr>
      </w:pPr>
      <w:r>
        <w:rPr>
          <w:rFonts w:ascii="仿宋" w:hAnsi="仿宋" w:eastAsia="仿宋"/>
          <w:color w:val="000000"/>
          <w:sz w:val="28"/>
          <w:szCs w:val="24"/>
        </w:rPr>
        <w:t>2026年</w:t>
      </w:r>
      <w:r>
        <w:rPr>
          <w:rFonts w:hint="eastAsia" w:ascii="仿宋" w:hAnsi="仿宋" w:eastAsia="仿宋"/>
          <w:color w:val="000000"/>
          <w:sz w:val="28"/>
          <w:szCs w:val="24"/>
        </w:rPr>
        <w:t>7</w:t>
      </w:r>
      <w:r>
        <w:rPr>
          <w:rFonts w:ascii="仿宋" w:hAnsi="仿宋" w:eastAsia="仿宋"/>
          <w:color w:val="000000"/>
          <w:sz w:val="28"/>
          <w:szCs w:val="24"/>
        </w:rPr>
        <w:t>月</w:t>
      </w:r>
      <w:r>
        <w:rPr>
          <w:rFonts w:hint="eastAsia" w:ascii="仿宋" w:hAnsi="仿宋" w:eastAsia="仿宋"/>
          <w:color w:val="000000"/>
          <w:sz w:val="28"/>
          <w:szCs w:val="24"/>
          <w:lang w:val="en-US" w:eastAsia="zh-CN"/>
        </w:rPr>
        <w:t>9</w:t>
      </w:r>
      <w:r>
        <w:rPr>
          <w:rFonts w:ascii="仿宋" w:hAnsi="仿宋" w:eastAsia="仿宋"/>
          <w:color w:val="000000"/>
          <w:sz w:val="28"/>
          <w:szCs w:val="24"/>
        </w:rPr>
        <w:t xml:space="preserve">日  </w:t>
      </w:r>
    </w:p>
    <w:p w14:paraId="707730DD">
      <w:pPr>
        <w:spacing w:line="400" w:lineRule="exact"/>
        <w:ind w:firstLine="4800" w:firstLineChars="2000"/>
        <w:outlineLvl w:val="0"/>
        <w:rPr>
          <w:color w:val="000000"/>
          <w:sz w:val="24"/>
          <w:szCs w:val="24"/>
        </w:rPr>
      </w:pPr>
    </w:p>
    <w:p w14:paraId="0F890E12">
      <w:pPr>
        <w:rPr>
          <w:bCs/>
          <w:color w:val="000000"/>
          <w:sz w:val="28"/>
          <w:szCs w:val="28"/>
        </w:rPr>
      </w:pPr>
      <w:r>
        <w:rPr>
          <w:bCs/>
          <w:color w:val="000000"/>
          <w:sz w:val="28"/>
          <w:szCs w:val="28"/>
        </w:rPr>
        <w:br w:type="page"/>
      </w:r>
    </w:p>
    <w:p w14:paraId="74868A81">
      <w:pPr>
        <w:snapToGrid w:val="0"/>
        <w:spacing w:line="360" w:lineRule="auto"/>
        <w:rPr>
          <w:bCs/>
          <w:color w:val="000000"/>
          <w:sz w:val="28"/>
          <w:szCs w:val="28"/>
        </w:rPr>
      </w:pPr>
      <w:r>
        <w:rPr>
          <w:bCs/>
          <w:color w:val="000000"/>
          <w:sz w:val="28"/>
          <w:szCs w:val="28"/>
        </w:rPr>
        <w:t>附件</w:t>
      </w:r>
      <w:r>
        <w:rPr>
          <w:rFonts w:hint="eastAsia"/>
          <w:bCs/>
          <w:color w:val="000000"/>
          <w:sz w:val="28"/>
          <w:szCs w:val="28"/>
        </w:rPr>
        <w:t>1</w:t>
      </w:r>
      <w:r>
        <w:rPr>
          <w:bCs/>
          <w:color w:val="000000"/>
          <w:sz w:val="28"/>
          <w:szCs w:val="28"/>
        </w:rPr>
        <w:t>：响应文件封面格式</w:t>
      </w:r>
    </w:p>
    <w:p w14:paraId="0EF7ECE5">
      <w:pPr>
        <w:snapToGrid w:val="0"/>
        <w:spacing w:line="360" w:lineRule="auto"/>
        <w:jc w:val="center"/>
        <w:rPr>
          <w:b/>
          <w:bCs/>
          <w:color w:val="000000"/>
          <w:sz w:val="40"/>
          <w:szCs w:val="40"/>
        </w:rPr>
      </w:pPr>
    </w:p>
    <w:p w14:paraId="1497AFC8">
      <w:pPr>
        <w:snapToGrid w:val="0"/>
        <w:spacing w:line="360" w:lineRule="auto"/>
        <w:jc w:val="center"/>
        <w:rPr>
          <w:b/>
          <w:bCs/>
          <w:color w:val="000000"/>
          <w:sz w:val="40"/>
          <w:szCs w:val="40"/>
        </w:rPr>
      </w:pPr>
      <w:r>
        <w:rPr>
          <w:b/>
          <w:bCs/>
          <w:color w:val="000000"/>
          <w:sz w:val="40"/>
          <w:szCs w:val="40"/>
        </w:rPr>
        <w:t>江苏食品药品职业技术学院</w:t>
      </w:r>
    </w:p>
    <w:p w14:paraId="30A2CC84">
      <w:pPr>
        <w:snapToGrid w:val="0"/>
        <w:spacing w:line="360" w:lineRule="auto"/>
        <w:jc w:val="center"/>
        <w:rPr>
          <w:b/>
          <w:bCs/>
          <w:color w:val="000000"/>
          <w:sz w:val="48"/>
          <w:szCs w:val="48"/>
        </w:rPr>
      </w:pPr>
      <w:r>
        <w:rPr>
          <w:b/>
          <w:bCs/>
          <w:color w:val="000000"/>
          <w:sz w:val="40"/>
          <w:szCs w:val="40"/>
        </w:rPr>
        <w:t>洪泽湖产业学院科普基地门窗采购及安装项目</w:t>
      </w:r>
    </w:p>
    <w:p w14:paraId="5DC1046F">
      <w:pPr>
        <w:snapToGrid w:val="0"/>
        <w:spacing w:line="360" w:lineRule="auto"/>
        <w:rPr>
          <w:b/>
          <w:bCs/>
          <w:color w:val="000000"/>
          <w:sz w:val="36"/>
          <w:szCs w:val="24"/>
        </w:rPr>
      </w:pPr>
    </w:p>
    <w:p w14:paraId="32993D9C">
      <w:pPr>
        <w:snapToGrid w:val="0"/>
        <w:spacing w:line="360" w:lineRule="auto"/>
        <w:rPr>
          <w:b/>
          <w:bCs/>
          <w:color w:val="000000"/>
          <w:sz w:val="36"/>
          <w:szCs w:val="24"/>
        </w:rPr>
      </w:pPr>
    </w:p>
    <w:p w14:paraId="1DFBB720">
      <w:pPr>
        <w:snapToGrid w:val="0"/>
        <w:spacing w:line="360" w:lineRule="auto"/>
        <w:jc w:val="center"/>
        <w:rPr>
          <w:b/>
          <w:bCs/>
          <w:color w:val="000000"/>
          <w:sz w:val="72"/>
          <w:szCs w:val="72"/>
        </w:rPr>
      </w:pPr>
      <w:r>
        <w:rPr>
          <w:b/>
          <w:bCs/>
          <w:color w:val="000000"/>
          <w:sz w:val="72"/>
          <w:szCs w:val="72"/>
        </w:rPr>
        <w:t>响应文件</w:t>
      </w:r>
    </w:p>
    <w:p w14:paraId="15C16971">
      <w:pPr>
        <w:snapToGrid w:val="0"/>
        <w:spacing w:line="360" w:lineRule="auto"/>
        <w:rPr>
          <w:b/>
          <w:bCs/>
          <w:color w:val="000000"/>
          <w:sz w:val="36"/>
          <w:szCs w:val="24"/>
        </w:rPr>
      </w:pPr>
      <w:r>
        <w:rPr>
          <w:b/>
          <w:bCs/>
          <w:color w:val="000000"/>
          <w:sz w:val="36"/>
          <w:szCs w:val="24"/>
        </w:rPr>
        <w:t xml:space="preserve">                       </w:t>
      </w:r>
    </w:p>
    <w:p w14:paraId="4C1F5032">
      <w:pPr>
        <w:snapToGrid w:val="0"/>
        <w:spacing w:line="360" w:lineRule="auto"/>
        <w:rPr>
          <w:b/>
          <w:bCs/>
          <w:color w:val="000000"/>
          <w:sz w:val="36"/>
          <w:szCs w:val="24"/>
        </w:rPr>
      </w:pPr>
    </w:p>
    <w:p w14:paraId="51BAD4CA">
      <w:pPr>
        <w:snapToGrid w:val="0"/>
        <w:spacing w:line="360" w:lineRule="auto"/>
        <w:rPr>
          <w:b/>
          <w:bCs/>
          <w:color w:val="000000"/>
          <w:sz w:val="36"/>
          <w:szCs w:val="24"/>
        </w:rPr>
      </w:pPr>
    </w:p>
    <w:p w14:paraId="661298C3">
      <w:pPr>
        <w:snapToGrid w:val="0"/>
        <w:spacing w:line="360" w:lineRule="auto"/>
        <w:rPr>
          <w:b/>
          <w:bCs/>
          <w:color w:val="000000"/>
          <w:sz w:val="36"/>
          <w:szCs w:val="24"/>
        </w:rPr>
      </w:pPr>
    </w:p>
    <w:p w14:paraId="560F8546">
      <w:pPr>
        <w:snapToGrid w:val="0"/>
        <w:spacing w:line="360" w:lineRule="auto"/>
        <w:jc w:val="center"/>
        <w:rPr>
          <w:b/>
          <w:bCs/>
          <w:color w:val="000000"/>
          <w:sz w:val="44"/>
          <w:szCs w:val="44"/>
        </w:rPr>
      </w:pPr>
      <w:r>
        <w:rPr>
          <w:b/>
          <w:bCs/>
          <w:color w:val="000000"/>
          <w:sz w:val="44"/>
          <w:szCs w:val="44"/>
        </w:rPr>
        <w:t>（响应人全称加盖公章）</w:t>
      </w:r>
    </w:p>
    <w:p w14:paraId="650A4C50">
      <w:pPr>
        <w:snapToGrid w:val="0"/>
        <w:spacing w:line="360" w:lineRule="auto"/>
        <w:jc w:val="center"/>
        <w:rPr>
          <w:b/>
          <w:bCs/>
          <w:color w:val="000000"/>
          <w:sz w:val="36"/>
          <w:szCs w:val="36"/>
        </w:rPr>
      </w:pPr>
      <w:r>
        <w:rPr>
          <w:b/>
          <w:bCs/>
          <w:color w:val="000000"/>
          <w:sz w:val="36"/>
          <w:szCs w:val="24"/>
        </w:rPr>
        <w:t>在2026年</w:t>
      </w:r>
      <w:r>
        <w:rPr>
          <w:rFonts w:hint="eastAsia"/>
          <w:b/>
          <w:bCs/>
          <w:color w:val="000000"/>
          <w:sz w:val="36"/>
          <w:szCs w:val="24"/>
        </w:rPr>
        <w:t>7</w:t>
      </w:r>
      <w:r>
        <w:rPr>
          <w:b/>
          <w:bCs/>
          <w:color w:val="000000"/>
          <w:sz w:val="36"/>
          <w:szCs w:val="24"/>
        </w:rPr>
        <w:t>月</w:t>
      </w:r>
      <w:r>
        <w:rPr>
          <w:rFonts w:hint="eastAsia"/>
          <w:b/>
          <w:bCs/>
          <w:color w:val="000000"/>
          <w:sz w:val="36"/>
          <w:szCs w:val="24"/>
        </w:rPr>
        <w:t>14</w:t>
      </w:r>
      <w:r>
        <w:rPr>
          <w:b/>
          <w:bCs/>
          <w:color w:val="000000"/>
          <w:sz w:val="36"/>
          <w:szCs w:val="24"/>
        </w:rPr>
        <w:t>日前不准启封</w:t>
      </w:r>
    </w:p>
    <w:p w14:paraId="3423D029">
      <w:pPr>
        <w:snapToGrid w:val="0"/>
        <w:spacing w:line="360" w:lineRule="auto"/>
        <w:jc w:val="center"/>
        <w:rPr>
          <w:b/>
          <w:bCs/>
          <w:color w:val="000000"/>
          <w:sz w:val="36"/>
          <w:szCs w:val="36"/>
        </w:rPr>
      </w:pPr>
    </w:p>
    <w:p w14:paraId="469C8240">
      <w:pPr>
        <w:snapToGrid w:val="0"/>
        <w:spacing w:line="360" w:lineRule="auto"/>
        <w:jc w:val="center"/>
        <w:rPr>
          <w:b/>
          <w:bCs/>
          <w:color w:val="000000"/>
          <w:sz w:val="36"/>
          <w:szCs w:val="36"/>
        </w:rPr>
      </w:pPr>
    </w:p>
    <w:p w14:paraId="2544EB54">
      <w:pPr>
        <w:snapToGrid w:val="0"/>
        <w:spacing w:line="360" w:lineRule="auto"/>
        <w:jc w:val="center"/>
        <w:rPr>
          <w:b/>
          <w:bCs/>
          <w:color w:val="000000"/>
          <w:sz w:val="36"/>
          <w:szCs w:val="36"/>
        </w:rPr>
      </w:pPr>
    </w:p>
    <w:p w14:paraId="37F4DD21">
      <w:pPr>
        <w:snapToGrid w:val="0"/>
        <w:spacing w:line="360" w:lineRule="auto"/>
        <w:jc w:val="center"/>
        <w:rPr>
          <w:b/>
          <w:bCs/>
          <w:color w:val="000000"/>
          <w:sz w:val="36"/>
          <w:szCs w:val="36"/>
        </w:rPr>
      </w:pPr>
    </w:p>
    <w:p w14:paraId="7B1EE6D3">
      <w:pPr>
        <w:snapToGrid w:val="0"/>
        <w:spacing w:line="360" w:lineRule="auto"/>
        <w:jc w:val="center"/>
        <w:rPr>
          <w:b/>
          <w:bCs/>
          <w:color w:val="000000"/>
          <w:sz w:val="36"/>
          <w:szCs w:val="36"/>
        </w:rPr>
      </w:pPr>
    </w:p>
    <w:p w14:paraId="3C026146">
      <w:pPr>
        <w:widowControl/>
        <w:spacing w:line="480" w:lineRule="auto"/>
        <w:jc w:val="left"/>
        <w:rPr>
          <w:color w:val="000000"/>
          <w:kern w:val="0"/>
          <w:sz w:val="24"/>
          <w:szCs w:val="24"/>
        </w:rPr>
        <w:sectPr>
          <w:pgSz w:w="11906" w:h="16838"/>
          <w:pgMar w:top="1440" w:right="1797" w:bottom="1440" w:left="1797" w:header="0" w:footer="567" w:gutter="0"/>
          <w:pgNumType w:fmt="numberInDash"/>
          <w:cols w:space="720" w:num="1"/>
          <w:formProt w:val="0"/>
          <w:titlePg/>
          <w:docGrid w:type="linesAndChars" w:linePitch="312" w:charSpace="0"/>
        </w:sectPr>
      </w:pPr>
      <w:r>
        <w:rPr>
          <w:bCs/>
          <w:color w:val="000000"/>
          <w:sz w:val="28"/>
          <w:szCs w:val="28"/>
        </w:rPr>
        <w:br w:type="page"/>
      </w:r>
    </w:p>
    <w:p w14:paraId="3DC2B826">
      <w:pPr>
        <w:snapToGrid w:val="0"/>
        <w:rPr>
          <w:bCs/>
          <w:color w:val="000000"/>
          <w:sz w:val="28"/>
          <w:szCs w:val="28"/>
        </w:rPr>
      </w:pPr>
      <w:r>
        <w:rPr>
          <w:bCs/>
          <w:color w:val="000000"/>
          <w:sz w:val="28"/>
          <w:szCs w:val="28"/>
        </w:rPr>
        <w:t>附件</w:t>
      </w:r>
      <w:r>
        <w:rPr>
          <w:rFonts w:hint="eastAsia"/>
          <w:bCs/>
          <w:color w:val="000000"/>
          <w:sz w:val="28"/>
          <w:szCs w:val="28"/>
        </w:rPr>
        <w:t>2</w:t>
      </w:r>
      <w:r>
        <w:rPr>
          <w:bCs/>
          <w:color w:val="000000"/>
          <w:sz w:val="28"/>
          <w:szCs w:val="28"/>
        </w:rPr>
        <w:t>：报价单</w:t>
      </w:r>
    </w:p>
    <w:p w14:paraId="20FD79C7">
      <w:pPr>
        <w:jc w:val="center"/>
        <w:rPr>
          <w:rFonts w:eastAsia="方正小标宋简体"/>
          <w:color w:val="000000"/>
          <w:kern w:val="0"/>
          <w:sz w:val="36"/>
          <w:szCs w:val="36"/>
        </w:rPr>
      </w:pPr>
      <w:r>
        <w:rPr>
          <w:rFonts w:eastAsia="方正小标宋简体"/>
          <w:color w:val="000000"/>
          <w:kern w:val="0"/>
          <w:sz w:val="36"/>
          <w:szCs w:val="36"/>
        </w:rPr>
        <w:t>江苏食品药品职业技术学院洪泽湖产业学院科普基地门窗采购及安装项目报价单</w:t>
      </w:r>
    </w:p>
    <w:tbl>
      <w:tblPr>
        <w:tblStyle w:val="8"/>
        <w:tblW w:w="14362" w:type="dxa"/>
        <w:tblInd w:w="-413" w:type="dxa"/>
        <w:tblLayout w:type="fixed"/>
        <w:tblCellMar>
          <w:top w:w="0" w:type="dxa"/>
          <w:left w:w="108" w:type="dxa"/>
          <w:bottom w:w="0" w:type="dxa"/>
          <w:right w:w="108" w:type="dxa"/>
        </w:tblCellMar>
      </w:tblPr>
      <w:tblGrid>
        <w:gridCol w:w="540"/>
        <w:gridCol w:w="661"/>
        <w:gridCol w:w="10387"/>
        <w:gridCol w:w="544"/>
        <w:gridCol w:w="454"/>
        <w:gridCol w:w="883"/>
        <w:gridCol w:w="893"/>
      </w:tblGrid>
      <w:tr w14:paraId="7507795E">
        <w:tblPrEx>
          <w:tblCellMar>
            <w:top w:w="0" w:type="dxa"/>
            <w:left w:w="108" w:type="dxa"/>
            <w:bottom w:w="0" w:type="dxa"/>
            <w:right w:w="108" w:type="dxa"/>
          </w:tblCellMar>
        </w:tblPrEx>
        <w:trPr>
          <w:trHeight w:val="3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B6CF14A">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序号</w:t>
            </w:r>
          </w:p>
        </w:tc>
        <w:tc>
          <w:tcPr>
            <w:tcW w:w="661" w:type="dxa"/>
            <w:tcBorders>
              <w:top w:val="single" w:color="000000" w:sz="4" w:space="0"/>
              <w:left w:val="single" w:color="000000" w:sz="4" w:space="0"/>
              <w:bottom w:val="single" w:color="000000" w:sz="4" w:space="0"/>
              <w:right w:val="single" w:color="000000" w:sz="4" w:space="0"/>
            </w:tcBorders>
            <w:vAlign w:val="center"/>
          </w:tcPr>
          <w:p w14:paraId="6A3FD309">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项目名称</w:t>
            </w:r>
          </w:p>
        </w:tc>
        <w:tc>
          <w:tcPr>
            <w:tcW w:w="10387" w:type="dxa"/>
            <w:tcBorders>
              <w:top w:val="single" w:color="000000" w:sz="4" w:space="0"/>
              <w:left w:val="single" w:color="000000" w:sz="4" w:space="0"/>
              <w:bottom w:val="single" w:color="000000" w:sz="4" w:space="0"/>
              <w:right w:val="single" w:color="000000" w:sz="4" w:space="0"/>
            </w:tcBorders>
            <w:vAlign w:val="center"/>
          </w:tcPr>
          <w:p w14:paraId="5AABCA88">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项目概况、技术参数及施工要求</w:t>
            </w:r>
          </w:p>
        </w:tc>
        <w:tc>
          <w:tcPr>
            <w:tcW w:w="544" w:type="dxa"/>
            <w:tcBorders>
              <w:top w:val="single" w:color="000000" w:sz="4" w:space="0"/>
              <w:left w:val="single" w:color="000000" w:sz="4" w:space="0"/>
              <w:bottom w:val="single" w:color="000000" w:sz="4" w:space="0"/>
              <w:right w:val="single" w:color="000000" w:sz="4" w:space="0"/>
            </w:tcBorders>
            <w:vAlign w:val="center"/>
          </w:tcPr>
          <w:p w14:paraId="698070EC">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数量</w:t>
            </w:r>
          </w:p>
        </w:tc>
        <w:tc>
          <w:tcPr>
            <w:tcW w:w="454" w:type="dxa"/>
            <w:tcBorders>
              <w:top w:val="single" w:color="000000" w:sz="4" w:space="0"/>
              <w:left w:val="single" w:color="000000" w:sz="4" w:space="0"/>
              <w:bottom w:val="single" w:color="000000" w:sz="4" w:space="0"/>
              <w:right w:val="single" w:color="000000" w:sz="4" w:space="0"/>
            </w:tcBorders>
            <w:vAlign w:val="center"/>
          </w:tcPr>
          <w:p w14:paraId="6CC6873C">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单位</w:t>
            </w:r>
          </w:p>
        </w:tc>
        <w:tc>
          <w:tcPr>
            <w:tcW w:w="883" w:type="dxa"/>
            <w:tcBorders>
              <w:top w:val="single" w:color="000000" w:sz="4" w:space="0"/>
              <w:left w:val="single" w:color="000000" w:sz="4" w:space="0"/>
              <w:bottom w:val="single" w:color="000000" w:sz="4" w:space="0"/>
              <w:right w:val="single" w:color="000000" w:sz="4" w:space="0"/>
            </w:tcBorders>
            <w:vAlign w:val="center"/>
          </w:tcPr>
          <w:p w14:paraId="16298235">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单价（元）</w:t>
            </w:r>
          </w:p>
        </w:tc>
        <w:tc>
          <w:tcPr>
            <w:tcW w:w="893" w:type="dxa"/>
            <w:tcBorders>
              <w:top w:val="single" w:color="000000" w:sz="4" w:space="0"/>
              <w:left w:val="single" w:color="000000" w:sz="4" w:space="0"/>
              <w:bottom w:val="single" w:color="000000" w:sz="4" w:space="0"/>
              <w:right w:val="single" w:color="000000" w:sz="4" w:space="0"/>
            </w:tcBorders>
            <w:vAlign w:val="center"/>
          </w:tcPr>
          <w:p w14:paraId="2728E750">
            <w:pPr>
              <w:jc w:val="center"/>
              <w:rPr>
                <w:rFonts w:hint="default" w:ascii="Times New Roman" w:hAnsi="Times New Roman" w:eastAsia="仿宋" w:cs="Times New Roman"/>
                <w:b/>
                <w:bCs/>
                <w:sz w:val="22"/>
              </w:rPr>
            </w:pPr>
            <w:r>
              <w:rPr>
                <w:rFonts w:hint="default" w:ascii="Times New Roman" w:hAnsi="Times New Roman" w:eastAsia="仿宋" w:cs="Times New Roman"/>
                <w:b/>
                <w:bCs/>
                <w:sz w:val="22"/>
              </w:rPr>
              <w:t>合计（元）</w:t>
            </w:r>
          </w:p>
        </w:tc>
      </w:tr>
      <w:tr w14:paraId="71A0959F">
        <w:tblPrEx>
          <w:tblCellMar>
            <w:top w:w="0" w:type="dxa"/>
            <w:left w:w="108" w:type="dxa"/>
            <w:bottom w:w="0" w:type="dxa"/>
            <w:right w:w="108" w:type="dxa"/>
          </w:tblCellMar>
        </w:tblPrEx>
        <w:trPr>
          <w:trHeight w:val="81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6F4BB22">
            <w:pPr>
              <w:widowControl/>
              <w:jc w:val="center"/>
              <w:textAlignment w:val="center"/>
              <w:rPr>
                <w:rFonts w:hint="default" w:ascii="Times New Roman" w:hAnsi="Times New Roman" w:eastAsia="仿宋" w:cs="Times New Roman"/>
                <w:sz w:val="22"/>
              </w:rPr>
            </w:pPr>
            <w:r>
              <w:rPr>
                <w:rFonts w:hint="default" w:ascii="Times New Roman" w:hAnsi="Times New Roman" w:cs="Times New Roman"/>
                <w:color w:val="000000"/>
                <w:kern w:val="0"/>
                <w:sz w:val="22"/>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14:paraId="011245A8">
            <w:pPr>
              <w:widowControl/>
              <w:jc w:val="center"/>
              <w:textAlignment w:val="center"/>
              <w:rPr>
                <w:rFonts w:hint="default" w:ascii="Times New Roman" w:hAnsi="Times New Roman" w:eastAsia="仿宋" w:cs="Times New Roman"/>
                <w:sz w:val="22"/>
              </w:rPr>
            </w:pPr>
            <w:r>
              <w:rPr>
                <w:rFonts w:hint="default" w:ascii="Times New Roman" w:hAnsi="Times New Roman" w:eastAsia="仿宋" w:cs="Times New Roman"/>
                <w:color w:val="000000"/>
                <w:kern w:val="0"/>
                <w:sz w:val="22"/>
                <w:lang w:bidi="ar"/>
              </w:rPr>
              <w:t>阳台落地窗</w:t>
            </w:r>
          </w:p>
        </w:tc>
        <w:tc>
          <w:tcPr>
            <w:tcW w:w="10387" w:type="dxa"/>
            <w:tcBorders>
              <w:top w:val="single" w:color="000000" w:sz="4" w:space="0"/>
              <w:left w:val="single" w:color="000000" w:sz="4" w:space="0"/>
              <w:bottom w:val="single" w:color="000000" w:sz="4" w:space="0"/>
              <w:right w:val="single" w:color="000000" w:sz="4" w:space="0"/>
            </w:tcBorders>
            <w:vAlign w:val="center"/>
          </w:tcPr>
          <w:p w14:paraId="30651A3C">
            <w:pPr>
              <w:widowControl/>
              <w:textAlignment w:val="center"/>
              <w:rPr>
                <w:rFonts w:hint="default" w:ascii="Times New Roman" w:hAnsi="Times New Roman" w:cs="Times New Roman"/>
                <w:b/>
                <w:kern w:val="0"/>
                <w:sz w:val="22"/>
                <w:lang w:bidi="ar"/>
              </w:rPr>
            </w:pPr>
            <w:r>
              <w:rPr>
                <w:rFonts w:hint="default" w:ascii="Times New Roman" w:hAnsi="Times New Roman" w:cs="Times New Roman"/>
                <w:b/>
                <w:kern w:val="0"/>
                <w:sz w:val="22"/>
                <w:lang w:bidi="ar"/>
              </w:rPr>
              <w:t>一、项目概况</w:t>
            </w:r>
          </w:p>
          <w:p w14:paraId="66C39ED3">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1.拆除。先切断原门窗配套线路并做好绝缘防护，采取规范分步拆除，避免暴力施工损坏墙体，对施工区域做好围挡防尘与安全警示。拆除完毕后彻底清理洞口残渣、老化密封材料，修补空鼓、裂缝，对外侧洞口做好防水找平，复核洞口尺寸，保证基层平整达标。废旧门窗按铝合金型材、玻璃、木质构件、五金件分类堆放交予校方，玻璃妥善包裹防止碎裂，区分可回收物资与建筑垃圾统一清运处置。</w:t>
            </w:r>
          </w:p>
          <w:p w14:paraId="635B32A1">
            <w:pPr>
              <w:widowControl/>
              <w:ind w:firstLine="440" w:firstLineChars="200"/>
              <w:textAlignment w:val="center"/>
              <w:rPr>
                <w:rFonts w:hint="default" w:ascii="Times New Roman" w:hAnsi="Times New Roman" w:cs="Times New Roman"/>
                <w:kern w:val="0"/>
                <w:sz w:val="22"/>
                <w:lang w:bidi="ar"/>
              </w:rPr>
            </w:pPr>
            <w:r>
              <w:rPr>
                <w:rFonts w:hint="default" w:ascii="Times New Roman" w:hAnsi="Times New Roman" w:eastAsia="仿宋" w:cs="Times New Roman"/>
                <w:kern w:val="0"/>
                <w:sz w:val="22"/>
                <w:lang w:bidi="ar"/>
              </w:rPr>
              <w:t>2.安装。主项目整体尺寸9.7m×2.7m，</w:t>
            </w:r>
            <w:r>
              <w:rPr>
                <w:rFonts w:hint="default" w:ascii="Times New Roman" w:hAnsi="Times New Roman" w:eastAsia="仿宋" w:cs="Times New Roman"/>
                <w:kern w:val="0"/>
                <w:sz w:val="22"/>
                <w:lang w:val="en-US" w:eastAsia="zh-CN" w:bidi="ar"/>
              </w:rPr>
              <w:t>东侧</w:t>
            </w:r>
            <w:r>
              <w:rPr>
                <w:rFonts w:hint="default" w:ascii="Times New Roman" w:hAnsi="Times New Roman" w:eastAsia="仿宋" w:cs="Times New Roman"/>
                <w:kern w:val="0"/>
                <w:sz w:val="22"/>
                <w:lang w:bidi="ar"/>
              </w:rPr>
              <w:t>均分四段拼装施工。主要工程量：</w:t>
            </w:r>
          </w:p>
          <w:p w14:paraId="27B7774E">
            <w:pPr>
              <w:widowControl/>
              <w:textAlignment w:val="center"/>
              <w:rPr>
                <w:rFonts w:hint="default" w:ascii="Times New Roman" w:hAnsi="Times New Roman" w:cs="Times New Roman"/>
                <w:b/>
                <w:kern w:val="0"/>
                <w:sz w:val="22"/>
                <w:lang w:bidi="ar"/>
              </w:rPr>
            </w:pPr>
            <w:r>
              <w:rPr>
                <w:rFonts w:hint="default" w:ascii="Times New Roman" w:hAnsi="Times New Roman" w:cs="Times New Roman"/>
                <w:b/>
                <w:kern w:val="0"/>
                <w:sz w:val="22"/>
                <w:lang w:bidi="ar"/>
              </w:rPr>
              <w:t>二、铝合金型材技术及品牌要求</w:t>
            </w:r>
          </w:p>
          <w:p w14:paraId="77EC6662">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1</w:t>
            </w:r>
            <w:r>
              <w:rPr>
                <w:rFonts w:hint="default" w:ascii="Times New Roman" w:hAnsi="Times New Roman" w:eastAsia="楷体" w:cs="Times New Roman"/>
                <w:b/>
                <w:kern w:val="0"/>
                <w:sz w:val="24"/>
                <w:lang w:bidi="ar"/>
              </w:rPr>
              <w:t>.材质标准</w:t>
            </w:r>
          </w:p>
          <w:p w14:paraId="111760D0">
            <w:pPr>
              <w:widowControl/>
              <w:ind w:firstLine="440" w:firstLineChars="200"/>
              <w:textAlignment w:val="center"/>
              <w:rPr>
                <w:rFonts w:hint="default" w:ascii="Times New Roman" w:hAnsi="Times New Roman" w:cs="Times New Roman"/>
                <w:kern w:val="0"/>
                <w:sz w:val="22"/>
                <w:lang w:bidi="ar"/>
              </w:rPr>
            </w:pPr>
            <w:r>
              <w:rPr>
                <w:rFonts w:hint="default" w:ascii="Times New Roman" w:hAnsi="Times New Roman" w:eastAsia="仿宋" w:cs="Times New Roman"/>
                <w:kern w:val="0"/>
                <w:sz w:val="22"/>
                <w:lang w:bidi="ar"/>
              </w:rPr>
              <w:t>型材采用 6063-T5 高精级铝合金，执行 GB5237.1-2017，断桥主型材壁厚≥2.0mm，隔热条为 PA66 玻纤增强尼龙，严禁 PVC 塑料条。</w:t>
            </w:r>
          </w:p>
          <w:p w14:paraId="3BA9F898">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2.</w:t>
            </w:r>
            <w:r>
              <w:rPr>
                <w:rFonts w:hint="default" w:ascii="Times New Roman" w:hAnsi="Times New Roman" w:eastAsia="楷体" w:cs="Times New Roman"/>
                <w:b/>
                <w:kern w:val="0"/>
                <w:sz w:val="24"/>
                <w:lang w:bidi="ar"/>
              </w:rPr>
              <w:t>参考品牌</w:t>
            </w:r>
          </w:p>
          <w:p w14:paraId="330B27A9">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凤铝、伟业、誉豪；</w:t>
            </w:r>
          </w:p>
          <w:p w14:paraId="581FD3FF">
            <w:pPr>
              <w:widowControl/>
              <w:textAlignment w:val="center"/>
              <w:rPr>
                <w:rFonts w:hint="default" w:ascii="Times New Roman" w:hAnsi="Times New Roman" w:eastAsia="楷体" w:cs="Times New Roman"/>
                <w:kern w:val="0"/>
                <w:sz w:val="24"/>
                <w:lang w:bidi="ar"/>
              </w:rPr>
            </w:pPr>
            <w:r>
              <w:rPr>
                <w:rFonts w:hint="default" w:ascii="Times New Roman" w:hAnsi="Times New Roman" w:eastAsia="楷体" w:cs="Times New Roman"/>
                <w:kern w:val="0"/>
                <w:sz w:val="24"/>
                <w:lang w:bidi="ar"/>
              </w:rPr>
              <w:t>3.</w:t>
            </w:r>
            <w:r>
              <w:rPr>
                <w:rFonts w:hint="default" w:ascii="Times New Roman" w:hAnsi="Times New Roman" w:eastAsia="楷体" w:cs="Times New Roman"/>
                <w:b/>
                <w:kern w:val="0"/>
                <w:sz w:val="24"/>
                <w:lang w:bidi="ar"/>
              </w:rPr>
              <w:t>替代规则</w:t>
            </w:r>
          </w:p>
          <w:p w14:paraId="12B10652">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投标人可选用上述任一品牌，或提供同等及以上质量、性能、工艺标准的其他品牌型材。选用清单外品牌时，投标文件中必须附：厂家资质证书、第三方检测报告、型材截面参数、同档次项目业绩，由评标委员会审核是否满足“相当于” 标准；未附资料视为不响应招标文件，做废标处理。</w:t>
            </w:r>
          </w:p>
          <w:p w14:paraId="6B2EBFFD">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4.</w:t>
            </w:r>
            <w:r>
              <w:rPr>
                <w:rFonts w:hint="default" w:ascii="Times New Roman" w:hAnsi="Times New Roman" w:eastAsia="楷体" w:cs="Times New Roman"/>
                <w:b/>
                <w:kern w:val="0"/>
                <w:sz w:val="24"/>
                <w:lang w:bidi="ar"/>
              </w:rPr>
              <w:t>验收要求</w:t>
            </w:r>
          </w:p>
          <w:p w14:paraId="6FDCC48C">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中标后供货前提供型材原厂质保书、型材喷涂色板，进场抽样送检，指标低于参考品牌标准不予验收。</w:t>
            </w:r>
          </w:p>
          <w:p w14:paraId="0EDC48FD">
            <w:pPr>
              <w:widowControl/>
              <w:textAlignment w:val="center"/>
              <w:rPr>
                <w:rFonts w:hint="default" w:ascii="Times New Roman" w:hAnsi="Times New Roman" w:eastAsia="楷体" w:cs="Times New Roman"/>
                <w:kern w:val="0"/>
                <w:sz w:val="24"/>
                <w:lang w:bidi="ar"/>
              </w:rPr>
            </w:pPr>
            <w:r>
              <w:rPr>
                <w:rFonts w:hint="default" w:ascii="Times New Roman" w:hAnsi="Times New Roman" w:eastAsia="楷体" w:cs="Times New Roman"/>
                <w:kern w:val="0"/>
                <w:sz w:val="24"/>
                <w:lang w:bidi="ar"/>
              </w:rPr>
              <w:t>5.</w:t>
            </w:r>
            <w:r>
              <w:rPr>
                <w:rFonts w:hint="default" w:ascii="Times New Roman" w:hAnsi="Times New Roman" w:eastAsia="楷体" w:cs="Times New Roman"/>
                <w:b/>
                <w:kern w:val="0"/>
                <w:sz w:val="24"/>
                <w:lang w:bidi="ar"/>
              </w:rPr>
              <w:t>安装要求</w:t>
            </w:r>
          </w:p>
          <w:p w14:paraId="2631B813">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安装横竖承重龙骨、5根竖向分隔立柱及中部加强龙骨，完成定位调平、加固校正、槽口清洁处理。</w:t>
            </w:r>
          </w:p>
          <w:p w14:paraId="7FFF7B7E">
            <w:pPr>
              <w:widowControl/>
              <w:textAlignment w:val="center"/>
              <w:rPr>
                <w:rFonts w:hint="default" w:ascii="Times New Roman" w:hAnsi="Times New Roman" w:eastAsia="楷体" w:cs="Times New Roman"/>
                <w:kern w:val="0"/>
                <w:sz w:val="24"/>
                <w:lang w:bidi="ar"/>
              </w:rPr>
            </w:pPr>
            <w:r>
              <w:rPr>
                <w:rFonts w:hint="default" w:ascii="Times New Roman" w:hAnsi="Times New Roman" w:eastAsia="楷体" w:cs="Times New Roman"/>
                <w:kern w:val="0"/>
                <w:sz w:val="24"/>
                <w:lang w:bidi="ar"/>
              </w:rPr>
              <w:t xml:space="preserve">6. </w:t>
            </w:r>
            <w:r>
              <w:rPr>
                <w:rFonts w:hint="default" w:ascii="Times New Roman" w:hAnsi="Times New Roman" w:eastAsia="楷体" w:cs="Times New Roman"/>
                <w:b/>
                <w:kern w:val="0"/>
                <w:sz w:val="24"/>
                <w:lang w:bidi="ar"/>
              </w:rPr>
              <w:t>通用免责说明</w:t>
            </w:r>
          </w:p>
          <w:p w14:paraId="47BCE1E5">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本条所列铝材品牌仅作为技术档次参考标杆，不构成对投标人材料品牌的限定、排他要求。招标人不排斥市场上其他同等优质品牌，投标人自主选用非清单品牌的，须完整举证产品性能不低于参考品牌，评标委员会拥有同等档次认定权。</w:t>
            </w:r>
          </w:p>
          <w:p w14:paraId="1349FA20">
            <w:pPr>
              <w:keepNext w:val="0"/>
              <w:keepLines w:val="0"/>
              <w:pageBreakBefore w:val="0"/>
              <w:widowControl/>
              <w:kinsoku/>
              <w:wordWrap/>
              <w:overflowPunct/>
              <w:topLinePunct w:val="0"/>
              <w:autoSpaceDE/>
              <w:autoSpaceDN/>
              <w:bidi w:val="0"/>
              <w:adjustRightInd/>
              <w:snapToGrid/>
              <w:textAlignment w:val="center"/>
              <w:rPr>
                <w:rFonts w:hint="default" w:ascii="Times New Roman" w:hAnsi="Times New Roman" w:cs="Times New Roman"/>
                <w:b/>
                <w:kern w:val="0"/>
                <w:sz w:val="22"/>
                <w:lang w:bidi="ar"/>
              </w:rPr>
            </w:pPr>
            <w:r>
              <w:rPr>
                <w:rFonts w:hint="default" w:ascii="Times New Roman" w:hAnsi="Times New Roman" w:cs="Times New Roman"/>
                <w:b/>
                <w:kern w:val="0"/>
                <w:sz w:val="22"/>
                <w:lang w:bidi="ar"/>
              </w:rPr>
              <w:t>三、中空钢化玻璃技术及品牌要求</w:t>
            </w:r>
          </w:p>
          <w:p w14:paraId="72F04046">
            <w:pPr>
              <w:widowControl/>
              <w:textAlignment w:val="center"/>
              <w:rPr>
                <w:rFonts w:hint="default" w:ascii="Times New Roman" w:hAnsi="Times New Roman" w:eastAsia="楷体" w:cs="Times New Roman"/>
                <w:kern w:val="0"/>
                <w:sz w:val="24"/>
                <w:lang w:bidi="ar"/>
              </w:rPr>
            </w:pPr>
            <w:r>
              <w:rPr>
                <w:rFonts w:hint="default" w:ascii="Times New Roman" w:hAnsi="Times New Roman" w:eastAsia="楷体" w:cs="Times New Roman"/>
                <w:kern w:val="0"/>
                <w:sz w:val="24"/>
                <w:lang w:bidi="ar"/>
              </w:rPr>
              <w:t>1.</w:t>
            </w:r>
            <w:r>
              <w:rPr>
                <w:rFonts w:hint="default" w:ascii="Times New Roman" w:hAnsi="Times New Roman" w:eastAsia="楷体" w:cs="Times New Roman"/>
                <w:b/>
                <w:kern w:val="0"/>
                <w:sz w:val="24"/>
                <w:lang w:bidi="ar"/>
              </w:rPr>
              <w:t>材质标准</w:t>
            </w:r>
          </w:p>
          <w:p w14:paraId="33F41971">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外窗统一采用双钢化中空玻璃（</w:t>
            </w:r>
            <w:r>
              <w:rPr>
                <w:rFonts w:hint="default" w:ascii="Times New Roman" w:hAnsi="Times New Roman" w:eastAsia="仿宋" w:cs="Times New Roman"/>
                <w:kern w:val="0"/>
                <w:sz w:val="22"/>
                <w:lang w:val="en-US" w:eastAsia="zh-CN" w:bidi="ar"/>
              </w:rPr>
              <w:t>5</w:t>
            </w:r>
            <w:r>
              <w:rPr>
                <w:rFonts w:hint="default" w:ascii="Times New Roman" w:hAnsi="Times New Roman" w:eastAsia="仿宋" w:cs="Times New Roman"/>
                <w:kern w:val="0"/>
                <w:sz w:val="22"/>
                <w:lang w:bidi="ar"/>
              </w:rPr>
              <w:t>块定制夹胶钢化玻璃），单块尺寸</w:t>
            </w:r>
            <w:r>
              <w:rPr>
                <w:rFonts w:hint="default" w:ascii="Times New Roman" w:hAnsi="Times New Roman" w:eastAsia="仿宋" w:cs="Times New Roman"/>
                <w:kern w:val="0"/>
                <w:sz w:val="22"/>
                <w:lang w:val="en-US" w:eastAsia="zh-CN" w:bidi="ar"/>
              </w:rPr>
              <w:t>约</w:t>
            </w:r>
            <w:r>
              <w:rPr>
                <w:rFonts w:hint="default" w:ascii="Times New Roman" w:hAnsi="Times New Roman" w:eastAsia="仿宋" w:cs="Times New Roman"/>
                <w:kern w:val="0"/>
                <w:sz w:val="22"/>
                <w:lang w:bidi="ar"/>
              </w:rPr>
              <w:t>2</w:t>
            </w:r>
            <w:r>
              <w:rPr>
                <w:rFonts w:hint="default" w:ascii="Times New Roman" w:hAnsi="Times New Roman" w:eastAsia="仿宋" w:cs="Times New Roman"/>
                <w:kern w:val="0"/>
                <w:sz w:val="22"/>
                <w:lang w:val="en-US" w:eastAsia="zh-CN" w:bidi="ar"/>
              </w:rPr>
              <w:t>.5</w:t>
            </w:r>
            <w:r>
              <w:rPr>
                <w:rFonts w:hint="default" w:ascii="Times New Roman" w:hAnsi="Times New Roman" w:eastAsia="仿宋" w:cs="Times New Roman"/>
                <w:kern w:val="0"/>
                <w:sz w:val="22"/>
                <w:lang w:bidi="ar"/>
              </w:rPr>
              <w:t>m×</w:t>
            </w:r>
            <w:r>
              <w:rPr>
                <w:rFonts w:hint="default" w:ascii="Times New Roman" w:hAnsi="Times New Roman" w:eastAsia="仿宋" w:cs="Times New Roman"/>
                <w:kern w:val="0"/>
                <w:sz w:val="22"/>
                <w:lang w:val="en-US" w:eastAsia="zh-CN" w:bidi="ar"/>
              </w:rPr>
              <w:t>2.7</w:t>
            </w:r>
            <w:r>
              <w:rPr>
                <w:rFonts w:hint="default" w:ascii="Times New Roman" w:hAnsi="Times New Roman" w:eastAsia="仿宋" w:cs="Times New Roman"/>
                <w:kern w:val="0"/>
                <w:sz w:val="22"/>
                <w:lang w:bidi="ar"/>
              </w:rPr>
              <w:t>m，总面积27m2，玻璃规格为10mm+1.52PVB+10mm双层夹胶钢化（带3C认证）。</w:t>
            </w:r>
          </w:p>
          <w:p w14:paraId="15D8A73A">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2.</w:t>
            </w:r>
            <w:r>
              <w:rPr>
                <w:rFonts w:hint="default" w:ascii="Times New Roman" w:hAnsi="Times New Roman" w:eastAsia="楷体" w:cs="Times New Roman"/>
                <w:b/>
                <w:kern w:val="0"/>
                <w:sz w:val="24"/>
                <w:lang w:bidi="ar"/>
              </w:rPr>
              <w:t>参考原片品牌</w:t>
            </w:r>
          </w:p>
          <w:p w14:paraId="316667D2">
            <w:pPr>
              <w:widowControl/>
              <w:ind w:firstLine="440" w:firstLineChars="200"/>
              <w:textAlignment w:val="center"/>
              <w:rPr>
                <w:rFonts w:hint="default" w:ascii="Times New Roman" w:hAnsi="Times New Roman" w:cs="Times New Roman"/>
                <w:kern w:val="0"/>
                <w:sz w:val="22"/>
                <w:lang w:bidi="ar"/>
              </w:rPr>
            </w:pPr>
            <w:r>
              <w:rPr>
                <w:rFonts w:hint="default" w:ascii="Times New Roman" w:hAnsi="Times New Roman" w:eastAsia="仿宋" w:cs="Times New Roman"/>
                <w:kern w:val="0"/>
                <w:sz w:val="22"/>
                <w:lang w:bidi="ar"/>
              </w:rPr>
              <w:t>参考原片品牌：信义、台玻、中玻。</w:t>
            </w:r>
          </w:p>
          <w:p w14:paraId="5B63E286">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3.</w:t>
            </w:r>
            <w:r>
              <w:rPr>
                <w:rFonts w:hint="default" w:ascii="Times New Roman" w:hAnsi="Times New Roman" w:eastAsia="楷体" w:cs="Times New Roman"/>
                <w:b/>
                <w:kern w:val="0"/>
                <w:sz w:val="24"/>
                <w:lang w:bidi="ar"/>
              </w:rPr>
              <w:t>替代规则</w:t>
            </w:r>
          </w:p>
          <w:p w14:paraId="21242A92">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投标人可选用上述任一品牌原片深加工玻璃，或选用性能指标不低于清单品牌的其他玻璃原片。选用其他品牌须在投标文件列明玻璃透光率、遮阳系数、自爆率检测数据，评标委员会核验达标后方可认可；不提供参数证明视为无效投标。</w:t>
            </w:r>
          </w:p>
          <w:p w14:paraId="38897EDF">
            <w:pPr>
              <w:widowControl/>
              <w:textAlignment w:val="center"/>
              <w:rPr>
                <w:rFonts w:hint="default" w:ascii="Times New Roman" w:hAnsi="Times New Roman" w:eastAsia="楷体" w:cs="Times New Roman"/>
                <w:kern w:val="0"/>
                <w:sz w:val="24"/>
                <w:lang w:bidi="ar"/>
              </w:rPr>
            </w:pPr>
            <w:r>
              <w:rPr>
                <w:rFonts w:hint="default" w:ascii="Times New Roman" w:hAnsi="Times New Roman" w:eastAsia="楷体" w:cs="Times New Roman"/>
                <w:kern w:val="0"/>
                <w:sz w:val="24"/>
                <w:lang w:bidi="ar"/>
              </w:rPr>
              <w:t>4.</w:t>
            </w:r>
            <w:r>
              <w:rPr>
                <w:rFonts w:hint="default" w:ascii="Times New Roman" w:hAnsi="Times New Roman" w:eastAsia="楷体" w:cs="Times New Roman"/>
                <w:b/>
                <w:kern w:val="0"/>
                <w:sz w:val="24"/>
                <w:lang w:bidi="ar"/>
              </w:rPr>
              <w:t>进场要求</w:t>
            </w:r>
          </w:p>
          <w:p w14:paraId="7E2CE7B3">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玻璃必须是原片品牌，每批次玻璃附带原厂原片合格证、钢化 3C 认证。</w:t>
            </w:r>
          </w:p>
          <w:p w14:paraId="4D236A7B">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5.</w:t>
            </w:r>
            <w:r>
              <w:rPr>
                <w:rFonts w:hint="default" w:ascii="Times New Roman" w:hAnsi="Times New Roman" w:eastAsia="楷体" w:cs="Times New Roman"/>
                <w:b/>
                <w:kern w:val="0"/>
                <w:sz w:val="24"/>
                <w:lang w:bidi="ar"/>
              </w:rPr>
              <w:t>配套施工</w:t>
            </w:r>
          </w:p>
          <w:p w14:paraId="78725BF2">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安装专用铝制压条、EPDM减震垫块，缝隙填充泡沫棒，施打中性耐候结构胶做整体防水密封。</w:t>
            </w:r>
          </w:p>
          <w:p w14:paraId="68D84D8E">
            <w:pPr>
              <w:widowControl/>
              <w:textAlignment w:val="center"/>
              <w:rPr>
                <w:rFonts w:hint="default" w:ascii="Times New Roman" w:hAnsi="Times New Roman" w:eastAsia="楷体" w:cs="Times New Roman"/>
                <w:kern w:val="0"/>
                <w:sz w:val="24"/>
                <w:lang w:bidi="ar"/>
              </w:rPr>
            </w:pPr>
            <w:r>
              <w:rPr>
                <w:rFonts w:hint="default" w:ascii="Times New Roman" w:hAnsi="Times New Roman" w:eastAsia="楷体" w:cs="Times New Roman"/>
                <w:kern w:val="0"/>
                <w:sz w:val="24"/>
                <w:lang w:bidi="ar"/>
              </w:rPr>
              <w:t>6.</w:t>
            </w:r>
            <w:r>
              <w:rPr>
                <w:rFonts w:hint="default" w:ascii="Times New Roman" w:hAnsi="Times New Roman" w:eastAsia="楷体" w:cs="Times New Roman"/>
                <w:b/>
                <w:kern w:val="0"/>
                <w:sz w:val="24"/>
                <w:lang w:bidi="ar"/>
              </w:rPr>
              <w:t>辅助作业</w:t>
            </w:r>
          </w:p>
          <w:p w14:paraId="02327000">
            <w:pPr>
              <w:widowControl/>
              <w:ind w:firstLine="440" w:firstLineChars="200"/>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包含玻璃吊装转运、现场安全防护、成品保护、垃圾清运及场地清扫，确保窗体牢固平整、无渗漏、无变形，满足落地系统窗使用标准。</w:t>
            </w:r>
          </w:p>
          <w:p w14:paraId="332EE3C0">
            <w:pPr>
              <w:widowControl/>
              <w:textAlignment w:val="center"/>
              <w:rPr>
                <w:rFonts w:hint="default" w:ascii="Times New Roman" w:hAnsi="Times New Roman" w:eastAsia="楷体" w:cs="Times New Roman"/>
                <w:b/>
                <w:kern w:val="0"/>
                <w:sz w:val="24"/>
                <w:lang w:bidi="ar"/>
              </w:rPr>
            </w:pPr>
            <w:r>
              <w:rPr>
                <w:rFonts w:hint="default" w:ascii="Times New Roman" w:hAnsi="Times New Roman" w:eastAsia="楷体" w:cs="Times New Roman"/>
                <w:kern w:val="0"/>
                <w:sz w:val="24"/>
                <w:lang w:bidi="ar"/>
              </w:rPr>
              <w:t>7.</w:t>
            </w:r>
            <w:r>
              <w:rPr>
                <w:rFonts w:hint="default" w:ascii="Times New Roman" w:hAnsi="Times New Roman" w:eastAsia="楷体" w:cs="Times New Roman"/>
                <w:b/>
                <w:kern w:val="0"/>
                <w:sz w:val="24"/>
                <w:lang w:bidi="ar"/>
              </w:rPr>
              <w:t>通用免责说明</w:t>
            </w:r>
          </w:p>
          <w:p w14:paraId="6435E131">
            <w:pPr>
              <w:widowControl/>
              <w:ind w:firstLine="440" w:firstLineChars="200"/>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本条所列玻璃品牌仅作为技术档次参考标杆，不构成对投标人材料品牌的限定、排他要求。招标人不排斥市场上其他同等优质品牌，投标人自主选用非清单品牌的，须完整举证产品性能不低于参考品牌，评标委员会拥有同等档次认定权。</w:t>
            </w:r>
          </w:p>
        </w:tc>
        <w:tc>
          <w:tcPr>
            <w:tcW w:w="544" w:type="dxa"/>
            <w:tcBorders>
              <w:top w:val="single" w:color="000000" w:sz="4" w:space="0"/>
              <w:left w:val="single" w:color="000000" w:sz="4" w:space="0"/>
              <w:bottom w:val="single" w:color="000000" w:sz="4" w:space="0"/>
              <w:right w:val="single" w:color="000000" w:sz="4" w:space="0"/>
            </w:tcBorders>
            <w:vAlign w:val="center"/>
          </w:tcPr>
          <w:p w14:paraId="5DC704B0">
            <w:pPr>
              <w:widowControl/>
              <w:jc w:val="center"/>
              <w:textAlignment w:val="center"/>
              <w:rPr>
                <w:rFonts w:hint="default" w:ascii="Times New Roman" w:hAnsi="Times New Roman" w:eastAsia="仿宋" w:cs="Times New Roman"/>
                <w:sz w:val="22"/>
              </w:rPr>
            </w:pPr>
            <w:r>
              <w:rPr>
                <w:rFonts w:hint="default" w:ascii="Times New Roman" w:hAnsi="Times New Roman" w:cs="Times New Roman"/>
                <w:color w:val="000000"/>
                <w:kern w:val="0"/>
                <w:sz w:val="22"/>
                <w:lang w:bidi="ar"/>
              </w:rPr>
              <w:t>27</w:t>
            </w:r>
          </w:p>
        </w:tc>
        <w:tc>
          <w:tcPr>
            <w:tcW w:w="454" w:type="dxa"/>
            <w:tcBorders>
              <w:top w:val="single" w:color="000000" w:sz="4" w:space="0"/>
              <w:left w:val="single" w:color="000000" w:sz="4" w:space="0"/>
              <w:bottom w:val="single" w:color="000000" w:sz="4" w:space="0"/>
              <w:right w:val="single" w:color="000000" w:sz="4" w:space="0"/>
            </w:tcBorders>
            <w:vAlign w:val="center"/>
          </w:tcPr>
          <w:p w14:paraId="0D96073E">
            <w:pPr>
              <w:widowControl/>
              <w:jc w:val="center"/>
              <w:textAlignment w:val="center"/>
              <w:rPr>
                <w:rFonts w:hint="default" w:ascii="Times New Roman" w:hAnsi="Times New Roman" w:eastAsia="仿宋" w:cs="Times New Roman"/>
                <w:sz w:val="22"/>
              </w:rPr>
            </w:pPr>
            <w:r>
              <w:rPr>
                <w:rFonts w:hint="default" w:ascii="Times New Roman" w:hAnsi="Times New Roman" w:eastAsia="仿宋" w:cs="Times New Roman"/>
                <w:color w:val="000000"/>
                <w:kern w:val="0"/>
                <w:sz w:val="22"/>
                <w:lang w:bidi="ar"/>
              </w:rPr>
              <w:t>平方米</w:t>
            </w:r>
          </w:p>
        </w:tc>
        <w:tc>
          <w:tcPr>
            <w:tcW w:w="883" w:type="dxa"/>
            <w:tcBorders>
              <w:top w:val="single" w:color="000000" w:sz="4" w:space="0"/>
              <w:left w:val="single" w:color="000000" w:sz="4" w:space="0"/>
              <w:bottom w:val="single" w:color="000000" w:sz="4" w:space="0"/>
              <w:right w:val="single" w:color="000000" w:sz="4" w:space="0"/>
            </w:tcBorders>
            <w:vAlign w:val="center"/>
          </w:tcPr>
          <w:p w14:paraId="5FF138D6">
            <w:pPr>
              <w:widowControl/>
              <w:snapToGrid w:val="0"/>
              <w:jc w:val="center"/>
              <w:textAlignment w:val="center"/>
              <w:rPr>
                <w:rFonts w:hint="default" w:ascii="Times New Roman" w:hAnsi="Times New Roman" w:eastAsia="仿宋" w:cs="Times New Roman"/>
                <w:sz w:val="22"/>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78AD8A0D">
            <w:pPr>
              <w:widowControl/>
              <w:snapToGrid w:val="0"/>
              <w:jc w:val="center"/>
              <w:textAlignment w:val="center"/>
              <w:rPr>
                <w:rFonts w:hint="default" w:ascii="Times New Roman" w:hAnsi="Times New Roman" w:eastAsia="仿宋" w:cs="Times New Roman"/>
                <w:sz w:val="22"/>
              </w:rPr>
            </w:pPr>
          </w:p>
        </w:tc>
      </w:tr>
      <w:tr w14:paraId="77423B79">
        <w:tblPrEx>
          <w:tblCellMar>
            <w:top w:w="0" w:type="dxa"/>
            <w:left w:w="108" w:type="dxa"/>
            <w:bottom w:w="0" w:type="dxa"/>
            <w:right w:w="108" w:type="dxa"/>
          </w:tblCellMar>
        </w:tblPrEx>
        <w:trPr>
          <w:trHeight w:val="616"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97D6354">
            <w:pPr>
              <w:widowControl/>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cs="Times New Roman"/>
                <w:color w:val="000000"/>
                <w:kern w:val="0"/>
                <w:sz w:val="22"/>
                <w:lang w:bidi="ar"/>
              </w:rPr>
              <w:t>2</w:t>
            </w:r>
          </w:p>
        </w:tc>
        <w:tc>
          <w:tcPr>
            <w:tcW w:w="661" w:type="dxa"/>
            <w:tcBorders>
              <w:top w:val="single" w:color="000000" w:sz="4" w:space="0"/>
              <w:left w:val="single" w:color="000000" w:sz="4" w:space="0"/>
              <w:bottom w:val="single" w:color="000000" w:sz="4" w:space="0"/>
              <w:right w:val="single" w:color="000000" w:sz="4" w:space="0"/>
            </w:tcBorders>
            <w:vAlign w:val="center"/>
          </w:tcPr>
          <w:p w14:paraId="473A8EED">
            <w:pPr>
              <w:widowControl/>
              <w:jc w:val="center"/>
              <w:textAlignment w:val="center"/>
              <w:rPr>
                <w:rFonts w:hint="default" w:ascii="Times New Roman" w:hAnsi="Times New Roman" w:eastAsia="仿宋" w:cs="Times New Roman"/>
                <w:sz w:val="22"/>
              </w:rPr>
            </w:pPr>
            <w:r>
              <w:rPr>
                <w:rFonts w:hint="default" w:ascii="Times New Roman" w:hAnsi="Times New Roman" w:eastAsia="仿宋" w:cs="Times New Roman"/>
                <w:color w:val="000000"/>
                <w:kern w:val="0"/>
                <w:sz w:val="22"/>
                <w:lang w:bidi="ar"/>
              </w:rPr>
              <w:t>入口玻璃门更换</w:t>
            </w:r>
          </w:p>
        </w:tc>
        <w:tc>
          <w:tcPr>
            <w:tcW w:w="10387" w:type="dxa"/>
            <w:tcBorders>
              <w:top w:val="single" w:color="000000" w:sz="4" w:space="0"/>
              <w:left w:val="single" w:color="000000" w:sz="4" w:space="0"/>
              <w:bottom w:val="single" w:color="000000" w:sz="4" w:space="0"/>
              <w:right w:val="single" w:color="000000" w:sz="4" w:space="0"/>
            </w:tcBorders>
            <w:vAlign w:val="center"/>
          </w:tcPr>
          <w:p w14:paraId="47775269">
            <w:pPr>
              <w:widowControl/>
              <w:numPr>
                <w:ilvl w:val="0"/>
                <w:numId w:val="2"/>
              </w:numPr>
              <w:jc w:val="left"/>
              <w:textAlignment w:val="center"/>
              <w:rPr>
                <w:rFonts w:hint="default" w:ascii="Times New Roman" w:hAnsi="Times New Roman" w:eastAsia="仿宋" w:cs="Times New Roman"/>
                <w:color w:val="000000"/>
                <w:kern w:val="0"/>
                <w:sz w:val="22"/>
                <w:lang w:bidi="ar"/>
              </w:rPr>
            </w:pPr>
            <w:r>
              <w:rPr>
                <w:rFonts w:hint="default" w:ascii="Times New Roman" w:hAnsi="Times New Roman" w:eastAsia="仿宋" w:cs="Times New Roman"/>
                <w:color w:val="000000"/>
                <w:kern w:val="0"/>
                <w:sz w:val="22"/>
                <w:lang w:bidi="ar"/>
              </w:rPr>
              <w:t>尺寸：3540mm*2620mm；</w:t>
            </w:r>
          </w:p>
          <w:p w14:paraId="27C32358">
            <w:pPr>
              <w:widowControl/>
              <w:numPr>
                <w:ilvl w:val="0"/>
                <w:numId w:val="2"/>
              </w:numPr>
              <w:jc w:val="left"/>
              <w:textAlignment w:val="center"/>
              <w:rPr>
                <w:rFonts w:hint="default" w:ascii="Times New Roman" w:hAnsi="Times New Roman" w:eastAsia="仿宋" w:cs="Times New Roman"/>
                <w:sz w:val="22"/>
              </w:rPr>
            </w:pPr>
            <w:r>
              <w:rPr>
                <w:rFonts w:hint="default" w:ascii="Times New Roman" w:hAnsi="Times New Roman" w:eastAsia="仿宋" w:cs="Times New Roman"/>
                <w:color w:val="000000"/>
                <w:kern w:val="0"/>
                <w:sz w:val="22"/>
                <w:lang w:bidi="ar"/>
              </w:rPr>
              <w:t>1.5mm厚40mm*80mm镀锌方管框架，1.2mm厚黑钛金不锈钢包边，10mm厚钢化玻璃（颜色、款式由甲方选定）</w:t>
            </w:r>
          </w:p>
        </w:tc>
        <w:tc>
          <w:tcPr>
            <w:tcW w:w="544" w:type="dxa"/>
            <w:tcBorders>
              <w:top w:val="single" w:color="000000" w:sz="4" w:space="0"/>
              <w:left w:val="single" w:color="000000" w:sz="4" w:space="0"/>
              <w:bottom w:val="single" w:color="000000" w:sz="4" w:space="0"/>
              <w:right w:val="single" w:color="000000" w:sz="4" w:space="0"/>
            </w:tcBorders>
            <w:vAlign w:val="center"/>
          </w:tcPr>
          <w:p w14:paraId="12737947">
            <w:pPr>
              <w:widowControl/>
              <w:jc w:val="center"/>
              <w:textAlignment w:val="center"/>
              <w:rPr>
                <w:rFonts w:hint="default" w:ascii="Times New Roman" w:hAnsi="Times New Roman" w:eastAsia="仿宋" w:cs="Times New Roman"/>
                <w:sz w:val="22"/>
              </w:rPr>
            </w:pPr>
            <w:r>
              <w:rPr>
                <w:rFonts w:hint="default" w:ascii="Times New Roman" w:hAnsi="Times New Roman" w:cs="Times New Roman"/>
                <w:color w:val="000000"/>
                <w:kern w:val="0"/>
                <w:sz w:val="22"/>
                <w:lang w:bidi="ar"/>
              </w:rPr>
              <w:t>9.3</w:t>
            </w:r>
          </w:p>
        </w:tc>
        <w:tc>
          <w:tcPr>
            <w:tcW w:w="454" w:type="dxa"/>
            <w:tcBorders>
              <w:top w:val="single" w:color="000000" w:sz="4" w:space="0"/>
              <w:left w:val="single" w:color="000000" w:sz="4" w:space="0"/>
              <w:bottom w:val="single" w:color="000000" w:sz="4" w:space="0"/>
              <w:right w:val="single" w:color="000000" w:sz="4" w:space="0"/>
            </w:tcBorders>
            <w:vAlign w:val="center"/>
          </w:tcPr>
          <w:p w14:paraId="55BBF790">
            <w:pPr>
              <w:widowControl/>
              <w:jc w:val="center"/>
              <w:textAlignment w:val="center"/>
              <w:rPr>
                <w:rFonts w:hint="default" w:ascii="Times New Roman" w:hAnsi="Times New Roman" w:eastAsia="仿宋" w:cs="Times New Roman"/>
                <w:sz w:val="22"/>
              </w:rPr>
            </w:pPr>
            <w:r>
              <w:rPr>
                <w:rFonts w:hint="default" w:ascii="Times New Roman" w:hAnsi="Times New Roman" w:eastAsia="仿宋" w:cs="Times New Roman"/>
                <w:color w:val="000000"/>
                <w:kern w:val="0"/>
                <w:sz w:val="22"/>
                <w:lang w:bidi="ar"/>
              </w:rPr>
              <w:t>平方米</w:t>
            </w:r>
          </w:p>
        </w:tc>
        <w:tc>
          <w:tcPr>
            <w:tcW w:w="883" w:type="dxa"/>
            <w:tcBorders>
              <w:top w:val="single" w:color="000000" w:sz="4" w:space="0"/>
              <w:left w:val="single" w:color="000000" w:sz="4" w:space="0"/>
              <w:bottom w:val="single" w:color="000000" w:sz="4" w:space="0"/>
              <w:right w:val="single" w:color="000000" w:sz="4" w:space="0"/>
            </w:tcBorders>
            <w:vAlign w:val="center"/>
          </w:tcPr>
          <w:p w14:paraId="1A878BF7">
            <w:pPr>
              <w:widowControl/>
              <w:snapToGrid w:val="0"/>
              <w:jc w:val="center"/>
              <w:textAlignment w:val="center"/>
              <w:rPr>
                <w:rFonts w:hint="default" w:ascii="Times New Roman" w:hAnsi="Times New Roman" w:eastAsia="仿宋" w:cs="Times New Roman"/>
                <w:sz w:val="22"/>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6C3AFF43">
            <w:pPr>
              <w:widowControl/>
              <w:snapToGrid w:val="0"/>
              <w:jc w:val="center"/>
              <w:textAlignment w:val="center"/>
              <w:rPr>
                <w:rFonts w:hint="default" w:ascii="Times New Roman" w:hAnsi="Times New Roman" w:eastAsia="仿宋" w:cs="Times New Roman"/>
                <w:sz w:val="22"/>
              </w:rPr>
            </w:pPr>
          </w:p>
        </w:tc>
      </w:tr>
      <w:tr w14:paraId="09F4B0E0">
        <w:tblPrEx>
          <w:tblCellMar>
            <w:top w:w="0" w:type="dxa"/>
            <w:left w:w="108" w:type="dxa"/>
            <w:bottom w:w="0" w:type="dxa"/>
            <w:right w:w="108" w:type="dxa"/>
          </w:tblCellMar>
        </w:tblPrEx>
        <w:trPr>
          <w:trHeight w:val="615" w:hRule="atLeast"/>
        </w:trPr>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11817084">
            <w:pPr>
              <w:jc w:val="center"/>
              <w:rPr>
                <w:rFonts w:hint="default" w:ascii="Times New Roman" w:hAnsi="Times New Roman" w:eastAsia="仿宋" w:cs="Times New Roman"/>
                <w:color w:val="000000"/>
                <w:kern w:val="0"/>
                <w:szCs w:val="21"/>
                <w:lang w:bidi="ar"/>
              </w:rPr>
            </w:pPr>
            <w:r>
              <w:rPr>
                <w:rFonts w:hint="default" w:ascii="Times New Roman" w:hAnsi="Times New Roman" w:eastAsia="仿宋" w:cs="Times New Roman"/>
                <w:b/>
                <w:bCs/>
                <w:sz w:val="24"/>
                <w:szCs w:val="24"/>
              </w:rPr>
              <w:t>合计</w:t>
            </w:r>
          </w:p>
        </w:tc>
        <w:tc>
          <w:tcPr>
            <w:tcW w:w="13161" w:type="dxa"/>
            <w:gridSpan w:val="5"/>
            <w:tcBorders>
              <w:top w:val="single" w:color="000000" w:sz="4" w:space="0"/>
              <w:left w:val="single" w:color="000000" w:sz="4" w:space="0"/>
              <w:bottom w:val="single" w:color="000000" w:sz="4" w:space="0"/>
              <w:right w:val="single" w:color="000000" w:sz="4" w:space="0"/>
            </w:tcBorders>
            <w:vAlign w:val="center"/>
          </w:tcPr>
          <w:p w14:paraId="30759831">
            <w:pPr>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w:t>
            </w:r>
            <w:bookmarkStart w:id="6" w:name="_GoBack"/>
            <w:bookmarkEnd w:id="6"/>
            <w:r>
              <w:rPr>
                <w:rFonts w:hint="default" w:ascii="Times New Roman" w:hAnsi="Times New Roman" w:eastAsia="仿宋" w:cs="Times New Roman"/>
                <w:b/>
                <w:bCs/>
                <w:sz w:val="24"/>
                <w:szCs w:val="24"/>
              </w:rPr>
              <w:t xml:space="preserve">            （人民币大写         ）</w:t>
            </w:r>
          </w:p>
        </w:tc>
      </w:tr>
    </w:tbl>
    <w:p w14:paraId="3F7C1062">
      <w:pPr>
        <w:ind w:right="635"/>
        <w:jc w:val="left"/>
        <w:rPr>
          <w:rFonts w:ascii="仿宋" w:hAnsi="仿宋" w:eastAsia="仿宋" w:cs="仿宋"/>
          <w:color w:val="000000"/>
          <w:sz w:val="28"/>
          <w:szCs w:val="28"/>
        </w:rPr>
      </w:pPr>
      <w:r>
        <w:rPr>
          <w:rFonts w:hint="eastAsia" w:ascii="仿宋" w:hAnsi="仿宋" w:eastAsia="仿宋" w:cs="仿宋"/>
          <w:szCs w:val="21"/>
        </w:rPr>
        <w:t>备注：本报价包含材料、运输、安装、税金等所有费用。</w:t>
      </w:r>
    </w:p>
    <w:p w14:paraId="299D87E0">
      <w:pPr>
        <w:ind w:right="635"/>
        <w:jc w:val="right"/>
        <w:rPr>
          <w:rFonts w:ascii="仿宋" w:hAnsi="仿宋" w:eastAsia="仿宋" w:cs="仿宋"/>
          <w:color w:val="000000"/>
          <w:sz w:val="28"/>
          <w:szCs w:val="28"/>
        </w:rPr>
      </w:pPr>
      <w:r>
        <w:rPr>
          <w:rFonts w:hint="eastAsia" w:ascii="仿宋" w:hAnsi="仿宋" w:eastAsia="仿宋" w:cs="仿宋"/>
          <w:color w:val="000000"/>
          <w:sz w:val="28"/>
          <w:szCs w:val="28"/>
        </w:rPr>
        <w:t>公司（加盖公章）</w:t>
      </w:r>
    </w:p>
    <w:p w14:paraId="6AFE5146">
      <w:pPr>
        <w:ind w:right="635"/>
        <w:jc w:val="right"/>
        <w:rPr>
          <w:rFonts w:ascii="仿宋" w:hAnsi="仿宋" w:eastAsia="仿宋" w:cs="仿宋"/>
          <w:color w:val="000000"/>
          <w:sz w:val="28"/>
          <w:szCs w:val="28"/>
        </w:rPr>
      </w:pPr>
      <w:r>
        <w:rPr>
          <w:rFonts w:hint="eastAsia" w:ascii="仿宋" w:hAnsi="仿宋" w:eastAsia="仿宋" w:cs="仿宋"/>
          <w:color w:val="000000"/>
          <w:sz w:val="28"/>
          <w:szCs w:val="28"/>
        </w:rPr>
        <w:t>年   月   日</w:t>
      </w:r>
    </w:p>
    <w:p w14:paraId="3B35510A">
      <w:pPr>
        <w:ind w:right="915"/>
        <w:rPr>
          <w:rFonts w:ascii="仿宋" w:hAnsi="仿宋" w:eastAsia="仿宋" w:cs="仿宋"/>
          <w:color w:val="000000"/>
          <w:sz w:val="28"/>
          <w:szCs w:val="28"/>
        </w:rPr>
        <w:sectPr>
          <w:pgSz w:w="16838" w:h="11906" w:orient="landscape"/>
          <w:pgMar w:top="1230" w:right="1440" w:bottom="1134" w:left="1440" w:header="0" w:footer="0" w:gutter="0"/>
          <w:cols w:space="720" w:num="1"/>
          <w:formProt w:val="0"/>
          <w:titlePg/>
          <w:docGrid w:type="lines" w:linePitch="312" w:charSpace="0"/>
        </w:sectPr>
      </w:pPr>
      <w:r>
        <w:rPr>
          <w:rFonts w:hint="eastAsia" w:ascii="仿宋" w:hAnsi="仿宋" w:eastAsia="仿宋" w:cs="仿宋"/>
          <w:color w:val="000000"/>
          <w:sz w:val="28"/>
          <w:szCs w:val="28"/>
        </w:rPr>
        <w:t xml:space="preserve"> 联系人：                                                           联系电话： </w:t>
      </w:r>
    </w:p>
    <w:p w14:paraId="26E2C3A4">
      <w:pPr>
        <w:pStyle w:val="27"/>
        <w:ind w:firstLine="0" w:firstLineChars="0"/>
        <w:rPr>
          <w:rFonts w:ascii="仿宋" w:hAnsi="仿宋" w:eastAsia="仿宋" w:cs="仿宋"/>
          <w:sz w:val="32"/>
          <w:szCs w:val="32"/>
        </w:rPr>
      </w:pPr>
      <w:r>
        <w:rPr>
          <w:rFonts w:hint="eastAsia" w:ascii="仿宋" w:hAnsi="仿宋" w:eastAsia="仿宋" w:cs="仿宋"/>
          <w:sz w:val="32"/>
          <w:szCs w:val="32"/>
        </w:rPr>
        <w:t>附件3：无重大违法记录承诺书</w:t>
      </w:r>
    </w:p>
    <w:p w14:paraId="5463BC87">
      <w:pPr>
        <w:autoSpaceDE w:val="0"/>
        <w:autoSpaceDN w:val="0"/>
        <w:adjustRightInd w:val="0"/>
        <w:jc w:val="center"/>
        <w:rPr>
          <w:rFonts w:ascii="仿宋" w:hAnsi="仿宋" w:eastAsia="仿宋" w:cs="仿宋"/>
          <w:b/>
          <w:sz w:val="32"/>
          <w:szCs w:val="32"/>
        </w:rPr>
      </w:pPr>
    </w:p>
    <w:p w14:paraId="1E7F07E4">
      <w:pPr>
        <w:keepNext/>
        <w:jc w:val="center"/>
        <w:outlineLvl w:val="1"/>
        <w:rPr>
          <w:rFonts w:hint="eastAsia" w:ascii="方正小标宋简体" w:eastAsia="方正小标宋简体"/>
          <w:bCs/>
          <w:color w:val="000000"/>
          <w:sz w:val="40"/>
          <w:szCs w:val="32"/>
        </w:rPr>
      </w:pPr>
      <w:r>
        <w:rPr>
          <w:rFonts w:hint="eastAsia" w:ascii="方正小标宋简体" w:eastAsia="方正小标宋简体"/>
          <w:bCs/>
          <w:color w:val="000000"/>
          <w:sz w:val="40"/>
          <w:szCs w:val="32"/>
        </w:rPr>
        <w:t xml:space="preserve"> </w:t>
      </w:r>
      <w:r>
        <w:rPr>
          <w:rFonts w:hint="eastAsia" w:ascii="方正小标宋简体" w:eastAsia="方正小标宋简体"/>
          <w:bCs/>
          <w:color w:val="000000"/>
          <w:sz w:val="40"/>
          <w:szCs w:val="32"/>
        </w:rPr>
        <w:tab/>
      </w:r>
      <w:r>
        <w:rPr>
          <w:rFonts w:hint="eastAsia" w:ascii="方正小标宋简体" w:eastAsia="方正小标宋简体"/>
          <w:bCs/>
          <w:color w:val="000000"/>
          <w:sz w:val="40"/>
          <w:szCs w:val="32"/>
        </w:rPr>
        <w:t>承 诺 书</w:t>
      </w:r>
    </w:p>
    <w:p w14:paraId="3A70597E">
      <w:pPr>
        <w:rPr>
          <w:rFonts w:ascii="仿宋" w:hAnsi="仿宋" w:eastAsia="仿宋" w:cs="仿宋"/>
          <w:sz w:val="32"/>
          <w:szCs w:val="32"/>
        </w:rPr>
      </w:pPr>
      <w:r>
        <w:rPr>
          <w:rFonts w:hint="eastAsia" w:ascii="仿宋" w:hAnsi="仿宋" w:eastAsia="仿宋" w:cs="仿宋"/>
          <w:sz w:val="32"/>
          <w:szCs w:val="32"/>
        </w:rPr>
        <w:t>江苏食品药品职业技术学院：</w:t>
      </w:r>
    </w:p>
    <w:p w14:paraId="2ED74B54">
      <w:pPr>
        <w:ind w:firstLine="640" w:firstLineChars="200"/>
        <w:rPr>
          <w:rFonts w:ascii="仿宋" w:hAnsi="仿宋" w:eastAsia="仿宋" w:cs="仿宋"/>
          <w:sz w:val="32"/>
          <w:szCs w:val="32"/>
        </w:rPr>
      </w:pPr>
      <w:r>
        <w:rPr>
          <w:rFonts w:hint="eastAsia" w:ascii="仿宋" w:hAnsi="仿宋" w:eastAsia="仿宋" w:cs="仿宋"/>
          <w:sz w:val="32"/>
          <w:szCs w:val="32"/>
        </w:rPr>
        <w:t>本单位在近三年内，在经营活动中没有重大违法记录（</w:t>
      </w:r>
      <w:r>
        <w:rPr>
          <w:rFonts w:hint="eastAsia" w:ascii="仿宋" w:hAnsi="仿宋" w:eastAsia="仿宋" w:cs="仿宋"/>
          <w:kern w:val="0"/>
          <w:sz w:val="32"/>
          <w:szCs w:val="32"/>
        </w:rPr>
        <w:t>因违法经营受到刑事处罚或者责令停产停业、吊销许可证或者执照、较大数额罚款等行政处罚</w:t>
      </w:r>
      <w:r>
        <w:rPr>
          <w:rFonts w:hint="eastAsia" w:ascii="仿宋" w:hAnsi="仿宋" w:eastAsia="仿宋" w:cs="仿宋"/>
          <w:sz w:val="32"/>
          <w:szCs w:val="32"/>
        </w:rPr>
        <w:t>）。</w:t>
      </w:r>
    </w:p>
    <w:p w14:paraId="65B11E7E">
      <w:pPr>
        <w:rPr>
          <w:rFonts w:ascii="仿宋" w:hAnsi="仿宋" w:eastAsia="仿宋" w:cs="仿宋"/>
          <w:sz w:val="32"/>
          <w:szCs w:val="32"/>
        </w:rPr>
      </w:pPr>
    </w:p>
    <w:p w14:paraId="06C827FA">
      <w:pPr>
        <w:ind w:firstLine="640" w:firstLineChars="200"/>
        <w:rPr>
          <w:rFonts w:ascii="仿宋" w:hAnsi="仿宋" w:eastAsia="仿宋" w:cs="仿宋"/>
          <w:sz w:val="32"/>
          <w:szCs w:val="32"/>
        </w:rPr>
      </w:pPr>
      <w:r>
        <w:rPr>
          <w:rFonts w:hint="eastAsia" w:ascii="仿宋" w:hAnsi="仿宋" w:eastAsia="仿宋" w:cs="仿宋"/>
          <w:sz w:val="32"/>
          <w:szCs w:val="32"/>
        </w:rPr>
        <w:t>特此声明。</w:t>
      </w:r>
    </w:p>
    <w:p w14:paraId="526CDB11">
      <w:pPr>
        <w:rPr>
          <w:rFonts w:ascii="仿宋" w:hAnsi="仿宋" w:eastAsia="仿宋" w:cs="仿宋"/>
          <w:sz w:val="32"/>
          <w:szCs w:val="32"/>
        </w:rPr>
      </w:pPr>
    </w:p>
    <w:p w14:paraId="0847CEA7">
      <w:pPr>
        <w:jc w:val="right"/>
        <w:rPr>
          <w:rFonts w:ascii="仿宋" w:hAnsi="仿宋" w:eastAsia="仿宋" w:cs="仿宋"/>
          <w:sz w:val="32"/>
          <w:szCs w:val="32"/>
          <w:u w:val="single"/>
        </w:rPr>
      </w:pPr>
      <w:r>
        <w:rPr>
          <w:rFonts w:hint="eastAsia" w:ascii="仿宋" w:hAnsi="仿宋" w:eastAsia="仿宋" w:cs="仿宋"/>
          <w:sz w:val="32"/>
          <w:szCs w:val="32"/>
        </w:rPr>
        <w:t>响应人法定代表人或授权代表（签字）：</w:t>
      </w:r>
    </w:p>
    <w:p w14:paraId="1AC75F1C">
      <w:pPr>
        <w:jc w:val="right"/>
        <w:rPr>
          <w:rFonts w:ascii="仿宋" w:hAnsi="仿宋" w:eastAsia="仿宋" w:cs="仿宋"/>
          <w:sz w:val="32"/>
          <w:szCs w:val="32"/>
        </w:rPr>
      </w:pPr>
      <w:r>
        <w:rPr>
          <w:rFonts w:hint="eastAsia" w:ascii="仿宋" w:hAnsi="仿宋" w:eastAsia="仿宋" w:cs="仿宋"/>
          <w:sz w:val="32"/>
          <w:szCs w:val="32"/>
        </w:rPr>
        <w:t>响应人名称（加盖单位公章）：</w:t>
      </w:r>
    </w:p>
    <w:p w14:paraId="118CDF34">
      <w:pPr>
        <w:jc w:val="right"/>
        <w:rPr>
          <w:rFonts w:ascii="仿宋" w:hAnsi="仿宋" w:eastAsia="仿宋" w:cs="仿宋"/>
          <w:sz w:val="32"/>
          <w:szCs w:val="32"/>
        </w:rPr>
      </w:pPr>
      <w:r>
        <w:rPr>
          <w:rFonts w:hint="eastAsia" w:ascii="仿宋" w:hAnsi="仿宋" w:eastAsia="仿宋" w:cs="仿宋"/>
          <w:sz w:val="32"/>
          <w:szCs w:val="32"/>
        </w:rPr>
        <w:t>日期：</w:t>
      </w:r>
      <w:r>
        <w:rPr>
          <w:rFonts w:eastAsia="仿宋"/>
          <w:b/>
          <w:bCs/>
          <w:color w:val="000000"/>
          <w:sz w:val="32"/>
          <w:szCs w:val="32"/>
        </w:rPr>
        <w:t xml:space="preserve">   </w:t>
      </w:r>
      <w:r>
        <w:rPr>
          <w:rFonts w:eastAsia="仿宋"/>
          <w:color w:val="000000"/>
          <w:sz w:val="32"/>
          <w:szCs w:val="32"/>
        </w:rPr>
        <w:t>年</w:t>
      </w:r>
      <w:r>
        <w:rPr>
          <w:rFonts w:eastAsia="仿宋"/>
          <w:b/>
          <w:bCs/>
          <w:color w:val="000000"/>
          <w:sz w:val="32"/>
          <w:szCs w:val="32"/>
        </w:rPr>
        <w:t xml:space="preserve">   </w:t>
      </w:r>
      <w:r>
        <w:rPr>
          <w:rFonts w:eastAsia="仿宋"/>
          <w:color w:val="000000"/>
          <w:sz w:val="32"/>
          <w:szCs w:val="32"/>
        </w:rPr>
        <w:t>月</w:t>
      </w:r>
      <w:r>
        <w:rPr>
          <w:rFonts w:eastAsia="仿宋"/>
          <w:b/>
          <w:bCs/>
          <w:color w:val="000000"/>
          <w:sz w:val="32"/>
          <w:szCs w:val="32"/>
        </w:rPr>
        <w:t xml:space="preserve">   </w:t>
      </w:r>
      <w:r>
        <w:rPr>
          <w:rFonts w:eastAsia="仿宋"/>
          <w:color w:val="000000"/>
          <w:sz w:val="32"/>
          <w:szCs w:val="32"/>
        </w:rPr>
        <w:t>日</w:t>
      </w:r>
    </w:p>
    <w:p w14:paraId="6CCB50AF">
      <w:pPr>
        <w:ind w:firstLine="7040" w:firstLineChars="2200"/>
        <w:rPr>
          <w:rFonts w:ascii="仿宋" w:hAnsi="仿宋" w:eastAsia="仿宋" w:cs="仿宋"/>
          <w:sz w:val="32"/>
          <w:szCs w:val="32"/>
        </w:rPr>
      </w:pPr>
    </w:p>
    <w:p w14:paraId="633E09E2">
      <w:pPr>
        <w:rPr>
          <w:rFonts w:ascii="仿宋" w:hAnsi="仿宋" w:eastAsia="仿宋" w:cs="仿宋"/>
          <w:b/>
          <w:sz w:val="24"/>
          <w:szCs w:val="32"/>
        </w:rPr>
      </w:pPr>
    </w:p>
    <w:p w14:paraId="5E9E4251">
      <w:pPr>
        <w:rPr>
          <w:rFonts w:ascii="仿宋" w:hAnsi="仿宋" w:eastAsia="仿宋" w:cs="仿宋"/>
          <w:b/>
          <w:sz w:val="24"/>
          <w:szCs w:val="32"/>
        </w:rPr>
      </w:pPr>
    </w:p>
    <w:p w14:paraId="2AFB113C">
      <w:pPr>
        <w:rPr>
          <w:rFonts w:ascii="仿宋" w:hAnsi="仿宋" w:eastAsia="仿宋" w:cs="仿宋"/>
          <w:sz w:val="24"/>
          <w:szCs w:val="32"/>
        </w:rPr>
      </w:pPr>
      <w:r>
        <w:rPr>
          <w:rFonts w:hint="eastAsia" w:ascii="仿宋" w:hAnsi="仿宋" w:eastAsia="仿宋" w:cs="仿宋"/>
          <w:b/>
          <w:sz w:val="24"/>
          <w:szCs w:val="32"/>
        </w:rPr>
        <w:t>注：</w:t>
      </w:r>
    </w:p>
    <w:p w14:paraId="61169DA9">
      <w:pPr>
        <w:ind w:firstLine="480" w:firstLineChars="200"/>
        <w:rPr>
          <w:rFonts w:eastAsia="仿宋"/>
          <w:kern w:val="0"/>
          <w:sz w:val="24"/>
          <w:szCs w:val="32"/>
        </w:rPr>
      </w:pPr>
      <w:r>
        <w:rPr>
          <w:rFonts w:eastAsia="仿宋"/>
          <w:sz w:val="24"/>
          <w:szCs w:val="32"/>
        </w:rPr>
        <w:t>1.</w:t>
      </w:r>
      <w:r>
        <w:rPr>
          <w:rFonts w:eastAsia="仿宋"/>
          <w:kern w:val="0"/>
          <w:sz w:val="24"/>
          <w:szCs w:val="32"/>
        </w:rPr>
        <w:t>信用信息查询渠道：信用中国网站（www.creditchina.gov.cn）、中国政府采购网-政府采购严重违法失信行为信息记录（http://www.ccgp.gov.cn/cr/list）；</w:t>
      </w:r>
    </w:p>
    <w:p w14:paraId="2FEFA00E">
      <w:pPr>
        <w:ind w:firstLine="480" w:firstLineChars="200"/>
        <w:rPr>
          <w:rFonts w:eastAsia="仿宋"/>
          <w:kern w:val="0"/>
          <w:sz w:val="24"/>
          <w:szCs w:val="32"/>
        </w:rPr>
      </w:pPr>
      <w:r>
        <w:rPr>
          <w:rFonts w:eastAsia="仿宋"/>
          <w:kern w:val="0"/>
          <w:sz w:val="24"/>
          <w:szCs w:val="32"/>
        </w:rPr>
        <w:t>2.信用信息查询截止时点：招标公告发布之日起至投标文件递交截止之日；</w:t>
      </w:r>
    </w:p>
    <w:p w14:paraId="32DAAECD">
      <w:pPr>
        <w:ind w:firstLine="480" w:firstLineChars="200"/>
        <w:rPr>
          <w:rFonts w:eastAsia="仿宋"/>
          <w:color w:val="000000"/>
          <w:sz w:val="40"/>
          <w:szCs w:val="40"/>
        </w:rPr>
      </w:pPr>
      <w:r>
        <w:rPr>
          <w:rFonts w:eastAsia="仿宋"/>
          <w:kern w:val="0"/>
          <w:sz w:val="24"/>
          <w:szCs w:val="32"/>
        </w:rPr>
        <w:t>3.信用信息的使用规则：对列入失信被执行人、重大税收违法案件当事人名单、政府采购严重违法失信行为记录名单及其他不符合《中华人民共和国政府采购法》第二十二条规定条件的响应人，将拒绝其响应；</w:t>
      </w:r>
      <w:r>
        <w:rPr>
          <w:rFonts w:eastAsia="仿宋"/>
          <w:kern w:val="0"/>
          <w:sz w:val="24"/>
          <w:szCs w:val="28"/>
        </w:rPr>
        <w:t>其中，列入政府采购严重违法失信行为记录名单的响应人，禁止参加政府采购活动的时间按处罚结果执行，但不受区域限制（根据财库〔2015〕150号《关于规范政府采购行政处罚有关问题的通知》，相关行政处罚决定在全国范围内生效）。</w:t>
      </w:r>
    </w:p>
    <w:p w14:paraId="37071EB6">
      <w:pPr>
        <w:ind w:left="3034" w:leftChars="1064" w:hanging="800" w:hangingChars="200"/>
        <w:rPr>
          <w:rFonts w:ascii="仿宋" w:hAnsi="仿宋" w:eastAsia="仿宋" w:cs="仿宋"/>
          <w:color w:val="000000"/>
          <w:sz w:val="40"/>
          <w:szCs w:val="40"/>
        </w:rPr>
      </w:pPr>
    </w:p>
    <w:p w14:paraId="7E499F4C">
      <w:pPr>
        <w:rPr>
          <w:rFonts w:hint="eastAsia" w:eastAsia="仿宋"/>
          <w:color w:val="000000"/>
          <w:sz w:val="32"/>
          <w:szCs w:val="32"/>
        </w:rPr>
      </w:pPr>
    </w:p>
    <w:p w14:paraId="74C129D6">
      <w:pPr>
        <w:jc w:val="center"/>
        <w:rPr>
          <w:rFonts w:eastAsia="仿宋"/>
          <w:color w:val="000000"/>
          <w:sz w:val="36"/>
          <w:szCs w:val="36"/>
        </w:rPr>
      </w:pPr>
      <w:r>
        <w:rPr>
          <w:rFonts w:hint="eastAsia" w:eastAsia="仿宋"/>
          <w:color w:val="000000"/>
          <w:sz w:val="32"/>
          <w:szCs w:val="32"/>
        </w:rPr>
        <w:t>附件</w:t>
      </w:r>
      <w:r>
        <w:rPr>
          <w:rFonts w:eastAsia="仿宋"/>
          <w:color w:val="000000"/>
          <w:sz w:val="32"/>
          <w:szCs w:val="32"/>
        </w:rPr>
        <w:t>4</w:t>
      </w:r>
      <w:r>
        <w:rPr>
          <w:rFonts w:hint="eastAsia" w:eastAsia="仿宋"/>
          <w:color w:val="000000"/>
          <w:sz w:val="32"/>
          <w:szCs w:val="32"/>
        </w:rPr>
        <w:t>：</w:t>
      </w:r>
      <w:r>
        <w:rPr>
          <w:rFonts w:eastAsia="仿宋"/>
          <w:color w:val="000000"/>
          <w:sz w:val="32"/>
          <w:szCs w:val="32"/>
        </w:rPr>
        <w:t>履行合同所必需的设备和专业技术能力的</w:t>
      </w:r>
      <w:r>
        <w:rPr>
          <w:rFonts w:hint="eastAsia" w:eastAsia="仿宋"/>
          <w:color w:val="000000"/>
          <w:sz w:val="32"/>
          <w:szCs w:val="32"/>
        </w:rPr>
        <w:t>承诺书</w:t>
      </w:r>
    </w:p>
    <w:p w14:paraId="27C7C122">
      <w:pPr>
        <w:rPr>
          <w:rFonts w:eastAsia="仿宋"/>
          <w:color w:val="000000"/>
          <w:sz w:val="32"/>
          <w:szCs w:val="32"/>
        </w:rPr>
      </w:pPr>
    </w:p>
    <w:p w14:paraId="5120202C">
      <w:pPr>
        <w:keepNext/>
        <w:jc w:val="center"/>
        <w:outlineLvl w:val="1"/>
        <w:rPr>
          <w:rFonts w:hint="eastAsia" w:ascii="方正小标宋简体" w:eastAsia="方正小标宋简体"/>
          <w:bCs/>
          <w:color w:val="000000"/>
          <w:sz w:val="40"/>
          <w:szCs w:val="32"/>
        </w:rPr>
      </w:pPr>
      <w:r>
        <w:rPr>
          <w:rFonts w:hint="eastAsia" w:ascii="方正小标宋简体" w:eastAsia="方正小标宋简体"/>
          <w:bCs/>
          <w:color w:val="000000"/>
          <w:sz w:val="40"/>
          <w:szCs w:val="32"/>
        </w:rPr>
        <w:tab/>
      </w:r>
      <w:r>
        <w:rPr>
          <w:rFonts w:hint="eastAsia" w:ascii="方正小标宋简体" w:eastAsia="方正小标宋简体"/>
          <w:bCs/>
          <w:color w:val="000000"/>
          <w:sz w:val="40"/>
          <w:szCs w:val="32"/>
        </w:rPr>
        <w:t>承 诺 书</w:t>
      </w:r>
    </w:p>
    <w:p w14:paraId="5E593D0F">
      <w:pPr>
        <w:rPr>
          <w:rFonts w:eastAsia="仿宋"/>
          <w:color w:val="000000"/>
          <w:sz w:val="32"/>
          <w:szCs w:val="32"/>
        </w:rPr>
      </w:pPr>
    </w:p>
    <w:p w14:paraId="04A2905E">
      <w:pPr>
        <w:rPr>
          <w:rFonts w:eastAsia="仿宋"/>
          <w:color w:val="000000"/>
          <w:sz w:val="32"/>
          <w:szCs w:val="32"/>
        </w:rPr>
      </w:pPr>
      <w:r>
        <w:rPr>
          <w:rFonts w:eastAsia="仿宋"/>
          <w:color w:val="000000"/>
          <w:sz w:val="32"/>
          <w:szCs w:val="32"/>
        </w:rPr>
        <w:t>江苏食品药品职业技术学院：</w:t>
      </w:r>
    </w:p>
    <w:p w14:paraId="2B778312">
      <w:pPr>
        <w:rPr>
          <w:rFonts w:eastAsia="仿宋"/>
          <w:color w:val="000000"/>
          <w:sz w:val="32"/>
          <w:szCs w:val="32"/>
        </w:rPr>
      </w:pPr>
    </w:p>
    <w:p w14:paraId="56D51C13">
      <w:pPr>
        <w:rPr>
          <w:rFonts w:eastAsia="仿宋"/>
          <w:color w:val="000000"/>
          <w:sz w:val="32"/>
          <w:szCs w:val="32"/>
        </w:rPr>
      </w:pPr>
      <w:r>
        <w:rPr>
          <w:rFonts w:eastAsia="仿宋"/>
          <w:color w:val="000000"/>
          <w:sz w:val="32"/>
          <w:szCs w:val="32"/>
        </w:rPr>
        <w:t>本单位具备履行合同所必需的设备和专业技术能力。</w:t>
      </w:r>
    </w:p>
    <w:p w14:paraId="4CE1F302">
      <w:pPr>
        <w:rPr>
          <w:rFonts w:eastAsia="仿宋"/>
          <w:color w:val="000000"/>
          <w:sz w:val="32"/>
          <w:szCs w:val="32"/>
        </w:rPr>
      </w:pPr>
    </w:p>
    <w:p w14:paraId="57F3C719">
      <w:pPr>
        <w:rPr>
          <w:rFonts w:eastAsia="仿宋"/>
          <w:color w:val="000000"/>
          <w:sz w:val="32"/>
          <w:szCs w:val="32"/>
        </w:rPr>
      </w:pPr>
      <w:r>
        <w:rPr>
          <w:rFonts w:eastAsia="仿宋"/>
          <w:color w:val="000000"/>
          <w:sz w:val="32"/>
          <w:szCs w:val="32"/>
        </w:rPr>
        <w:t>特此声明。</w:t>
      </w:r>
    </w:p>
    <w:p w14:paraId="0BA072FA">
      <w:pPr>
        <w:rPr>
          <w:rFonts w:eastAsia="仿宋"/>
          <w:color w:val="000000"/>
          <w:sz w:val="32"/>
          <w:szCs w:val="32"/>
        </w:rPr>
      </w:pPr>
    </w:p>
    <w:p w14:paraId="7D36C27F">
      <w:pPr>
        <w:rPr>
          <w:rFonts w:eastAsia="仿宋"/>
          <w:color w:val="000000"/>
          <w:sz w:val="32"/>
          <w:szCs w:val="32"/>
        </w:rPr>
      </w:pPr>
    </w:p>
    <w:p w14:paraId="4C5525D8">
      <w:pPr>
        <w:rPr>
          <w:rFonts w:eastAsia="仿宋"/>
          <w:color w:val="000000"/>
          <w:sz w:val="32"/>
          <w:szCs w:val="32"/>
        </w:rPr>
      </w:pPr>
    </w:p>
    <w:p w14:paraId="25601030">
      <w:pPr>
        <w:rPr>
          <w:rFonts w:eastAsia="仿宋"/>
          <w:color w:val="000000"/>
          <w:sz w:val="32"/>
          <w:szCs w:val="32"/>
        </w:rPr>
      </w:pPr>
    </w:p>
    <w:p w14:paraId="3A39C42D">
      <w:pPr>
        <w:jc w:val="right"/>
        <w:rPr>
          <w:rFonts w:eastAsia="仿宋"/>
          <w:color w:val="000000"/>
          <w:sz w:val="32"/>
          <w:szCs w:val="32"/>
        </w:rPr>
      </w:pPr>
      <w:r>
        <w:rPr>
          <w:rFonts w:eastAsia="仿宋"/>
          <w:color w:val="000000"/>
          <w:sz w:val="32"/>
          <w:szCs w:val="32"/>
        </w:rPr>
        <w:t>响应人法定代表人或授权代表（签字）：</w:t>
      </w:r>
    </w:p>
    <w:p w14:paraId="5E246C85">
      <w:pPr>
        <w:jc w:val="right"/>
        <w:rPr>
          <w:rFonts w:eastAsia="仿宋"/>
          <w:color w:val="000000"/>
          <w:sz w:val="32"/>
          <w:szCs w:val="32"/>
        </w:rPr>
      </w:pPr>
      <w:r>
        <w:rPr>
          <w:rFonts w:eastAsia="仿宋"/>
          <w:color w:val="000000"/>
          <w:sz w:val="32"/>
          <w:szCs w:val="32"/>
        </w:rPr>
        <w:t>响应人名称（加盖单位公章）：</w:t>
      </w:r>
    </w:p>
    <w:p w14:paraId="18CCB3CE">
      <w:pPr>
        <w:jc w:val="right"/>
        <w:rPr>
          <w:rFonts w:eastAsia="仿宋"/>
          <w:color w:val="000000"/>
          <w:sz w:val="32"/>
          <w:szCs w:val="32"/>
        </w:rPr>
      </w:pPr>
      <w:r>
        <w:rPr>
          <w:rFonts w:eastAsia="仿宋"/>
          <w:color w:val="000000"/>
          <w:sz w:val="32"/>
          <w:szCs w:val="32"/>
        </w:rPr>
        <w:t>日期：</w:t>
      </w:r>
      <w:r>
        <w:rPr>
          <w:rFonts w:eastAsia="仿宋"/>
          <w:b/>
          <w:bCs/>
          <w:color w:val="000000"/>
          <w:sz w:val="32"/>
          <w:szCs w:val="32"/>
        </w:rPr>
        <w:t xml:space="preserve">   </w:t>
      </w:r>
      <w:r>
        <w:rPr>
          <w:rFonts w:eastAsia="仿宋"/>
          <w:color w:val="000000"/>
          <w:sz w:val="32"/>
          <w:szCs w:val="32"/>
        </w:rPr>
        <w:t>年</w:t>
      </w:r>
      <w:r>
        <w:rPr>
          <w:rFonts w:eastAsia="仿宋"/>
          <w:b/>
          <w:bCs/>
          <w:color w:val="000000"/>
          <w:sz w:val="32"/>
          <w:szCs w:val="32"/>
        </w:rPr>
        <w:t xml:space="preserve">   </w:t>
      </w:r>
      <w:r>
        <w:rPr>
          <w:rFonts w:eastAsia="仿宋"/>
          <w:color w:val="000000"/>
          <w:sz w:val="32"/>
          <w:szCs w:val="32"/>
        </w:rPr>
        <w:t>月</w:t>
      </w:r>
      <w:r>
        <w:rPr>
          <w:rFonts w:eastAsia="仿宋"/>
          <w:b/>
          <w:bCs/>
          <w:color w:val="000000"/>
          <w:sz w:val="32"/>
          <w:szCs w:val="32"/>
        </w:rPr>
        <w:t xml:space="preserve">   </w:t>
      </w:r>
      <w:r>
        <w:rPr>
          <w:rFonts w:eastAsia="仿宋"/>
          <w:color w:val="000000"/>
          <w:sz w:val="32"/>
          <w:szCs w:val="32"/>
        </w:rPr>
        <w:t>日</w:t>
      </w:r>
    </w:p>
    <w:p w14:paraId="29C1B803">
      <w:pPr>
        <w:rPr>
          <w:rFonts w:eastAsia="仿宋"/>
          <w:color w:val="000000"/>
          <w:sz w:val="32"/>
          <w:szCs w:val="32"/>
        </w:rPr>
      </w:pPr>
    </w:p>
    <w:p w14:paraId="3BDE18D8">
      <w:pPr>
        <w:rPr>
          <w:rFonts w:eastAsia="仿宋"/>
          <w:color w:val="000000"/>
          <w:sz w:val="32"/>
          <w:szCs w:val="32"/>
        </w:rPr>
      </w:pPr>
    </w:p>
    <w:p w14:paraId="384A8DDF">
      <w:pPr>
        <w:rPr>
          <w:rFonts w:eastAsia="仿宋"/>
          <w:color w:val="000000"/>
          <w:sz w:val="32"/>
          <w:szCs w:val="32"/>
        </w:rPr>
      </w:pPr>
    </w:p>
    <w:p w14:paraId="34E552EF">
      <w:pPr>
        <w:rPr>
          <w:bCs/>
          <w:color w:val="000000"/>
          <w:sz w:val="28"/>
          <w:szCs w:val="28"/>
        </w:rPr>
      </w:pPr>
      <w:r>
        <w:rPr>
          <w:bCs/>
          <w:color w:val="000000"/>
          <w:sz w:val="28"/>
          <w:szCs w:val="28"/>
        </w:rPr>
        <w:br w:type="page"/>
      </w:r>
    </w:p>
    <w:p w14:paraId="7DC2C87E">
      <w:pPr>
        <w:ind w:right="635"/>
        <w:jc w:val="left"/>
        <w:rPr>
          <w:bCs/>
          <w:color w:val="000000"/>
          <w:sz w:val="28"/>
          <w:szCs w:val="28"/>
        </w:rPr>
      </w:pPr>
      <w:r>
        <w:rPr>
          <w:bCs/>
          <w:color w:val="000000"/>
          <w:sz w:val="28"/>
          <w:szCs w:val="28"/>
        </w:rPr>
        <w:t>附件</w:t>
      </w:r>
      <w:r>
        <w:rPr>
          <w:rFonts w:hint="eastAsia"/>
          <w:bCs/>
          <w:color w:val="000000"/>
          <w:sz w:val="28"/>
          <w:szCs w:val="28"/>
        </w:rPr>
        <w:t>5</w:t>
      </w:r>
      <w:r>
        <w:rPr>
          <w:bCs/>
          <w:color w:val="000000"/>
          <w:sz w:val="28"/>
          <w:szCs w:val="28"/>
        </w:rPr>
        <w:t>：对公账户证明</w:t>
      </w:r>
    </w:p>
    <w:p w14:paraId="3A3C849C">
      <w:pPr>
        <w:jc w:val="center"/>
        <w:rPr>
          <w:rFonts w:eastAsia="仿宋"/>
          <w:b/>
          <w:bCs/>
          <w:color w:val="000000"/>
          <w:sz w:val="44"/>
          <w:szCs w:val="44"/>
        </w:rPr>
      </w:pPr>
      <w:r>
        <w:rPr>
          <w:rFonts w:eastAsia="仿宋"/>
          <w:b/>
          <w:bCs/>
          <w:color w:val="000000"/>
          <w:sz w:val="52"/>
          <w:szCs w:val="52"/>
        </w:rPr>
        <w:t>公司账户证明</w:t>
      </w:r>
    </w:p>
    <w:p w14:paraId="488FBBA2">
      <w:pPr>
        <w:jc w:val="center"/>
        <w:rPr>
          <w:rFonts w:eastAsia="仿宋"/>
          <w:b/>
          <w:bCs/>
          <w:color w:val="000000"/>
          <w:sz w:val="44"/>
          <w:szCs w:val="44"/>
        </w:rPr>
      </w:pPr>
    </w:p>
    <w:p w14:paraId="25B12C54">
      <w:pPr>
        <w:rPr>
          <w:rFonts w:eastAsia="仿宋"/>
          <w:b/>
          <w:bCs/>
          <w:color w:val="000000"/>
          <w:sz w:val="32"/>
          <w:szCs w:val="32"/>
        </w:rPr>
      </w:pPr>
      <w:r>
        <w:rPr>
          <w:rFonts w:eastAsia="仿宋"/>
          <w:b/>
          <w:bCs/>
          <w:color w:val="000000"/>
          <w:sz w:val="32"/>
          <w:szCs w:val="32"/>
        </w:rPr>
        <w:t>致：江苏食品药品职业技术学院</w:t>
      </w:r>
    </w:p>
    <w:p w14:paraId="3349AC88">
      <w:pPr>
        <w:ind w:firstLine="640" w:firstLineChars="200"/>
        <w:rPr>
          <w:rFonts w:eastAsia="仿宋"/>
          <w:color w:val="000000"/>
          <w:sz w:val="32"/>
          <w:szCs w:val="32"/>
        </w:rPr>
      </w:pPr>
      <w:r>
        <w:rPr>
          <w:rFonts w:eastAsia="仿宋"/>
          <w:color w:val="000000"/>
          <w:sz w:val="32"/>
          <w:szCs w:val="32"/>
        </w:rPr>
        <w:t>我公司对公账户信息如下：</w:t>
      </w:r>
    </w:p>
    <w:p w14:paraId="297EA220">
      <w:pPr>
        <w:ind w:firstLine="640" w:firstLineChars="200"/>
        <w:rPr>
          <w:rFonts w:eastAsia="仿宋"/>
          <w:color w:val="000000"/>
          <w:sz w:val="32"/>
          <w:szCs w:val="32"/>
        </w:rPr>
      </w:pPr>
    </w:p>
    <w:p w14:paraId="0B003A9B">
      <w:pPr>
        <w:ind w:firstLine="640" w:firstLineChars="200"/>
        <w:rPr>
          <w:rFonts w:eastAsia="仿宋"/>
          <w:b/>
          <w:bCs/>
          <w:color w:val="000000"/>
          <w:sz w:val="32"/>
          <w:szCs w:val="32"/>
        </w:rPr>
      </w:pPr>
      <w:r>
        <w:rPr>
          <w:rFonts w:eastAsia="仿宋"/>
          <w:b/>
          <w:bCs/>
          <w:color w:val="000000"/>
          <w:sz w:val="32"/>
          <w:szCs w:val="32"/>
        </w:rPr>
        <w:t xml:space="preserve">开户名称： </w:t>
      </w:r>
    </w:p>
    <w:p w14:paraId="34A084EF">
      <w:pPr>
        <w:ind w:firstLine="640" w:firstLineChars="200"/>
        <w:rPr>
          <w:rFonts w:eastAsia="仿宋"/>
          <w:b/>
          <w:bCs/>
          <w:color w:val="000000"/>
          <w:sz w:val="32"/>
          <w:szCs w:val="32"/>
        </w:rPr>
      </w:pPr>
      <w:r>
        <w:rPr>
          <w:rFonts w:eastAsia="仿宋"/>
          <w:b/>
          <w:bCs/>
          <w:color w:val="000000"/>
          <w:sz w:val="32"/>
          <w:szCs w:val="32"/>
        </w:rPr>
        <w:t xml:space="preserve">开户银行： </w:t>
      </w:r>
    </w:p>
    <w:p w14:paraId="42CF4571">
      <w:pPr>
        <w:ind w:firstLine="640" w:firstLineChars="200"/>
        <w:rPr>
          <w:rFonts w:eastAsia="仿宋"/>
          <w:b/>
          <w:bCs/>
          <w:color w:val="000000"/>
          <w:sz w:val="32"/>
          <w:szCs w:val="32"/>
        </w:rPr>
      </w:pPr>
      <w:r>
        <w:rPr>
          <w:rFonts w:eastAsia="仿宋"/>
          <w:b/>
          <w:bCs/>
          <w:color w:val="000000"/>
          <w:sz w:val="32"/>
          <w:szCs w:val="32"/>
        </w:rPr>
        <w:t xml:space="preserve">账 户 号： </w:t>
      </w:r>
    </w:p>
    <w:p w14:paraId="0AB66A98">
      <w:pPr>
        <w:ind w:firstLine="640" w:firstLineChars="200"/>
        <w:rPr>
          <w:rFonts w:eastAsia="仿宋"/>
          <w:b/>
          <w:bCs/>
          <w:color w:val="000000"/>
          <w:sz w:val="32"/>
          <w:szCs w:val="32"/>
        </w:rPr>
      </w:pPr>
    </w:p>
    <w:p w14:paraId="77359EFB">
      <w:pPr>
        <w:ind w:firstLine="640" w:firstLineChars="200"/>
        <w:rPr>
          <w:rFonts w:eastAsia="仿宋"/>
          <w:color w:val="000000"/>
          <w:sz w:val="32"/>
          <w:szCs w:val="32"/>
        </w:rPr>
      </w:pPr>
      <w:r>
        <w:rPr>
          <w:rFonts w:eastAsia="仿宋"/>
          <w:color w:val="000000"/>
          <w:sz w:val="32"/>
          <w:szCs w:val="32"/>
        </w:rPr>
        <w:t>如我公司中标，请贵校将往来结算款项按以上账户支付，特此证明！</w:t>
      </w:r>
    </w:p>
    <w:p w14:paraId="0AFE3709">
      <w:pPr>
        <w:rPr>
          <w:rFonts w:eastAsia="仿宋"/>
          <w:color w:val="000000"/>
          <w:sz w:val="32"/>
          <w:szCs w:val="32"/>
        </w:rPr>
      </w:pPr>
    </w:p>
    <w:p w14:paraId="7753908B">
      <w:pPr>
        <w:rPr>
          <w:rFonts w:eastAsia="仿宋"/>
          <w:color w:val="000000"/>
          <w:sz w:val="32"/>
          <w:szCs w:val="32"/>
        </w:rPr>
      </w:pPr>
    </w:p>
    <w:p w14:paraId="7F019EAF">
      <w:pPr>
        <w:rPr>
          <w:rFonts w:eastAsia="仿宋"/>
          <w:color w:val="000000"/>
          <w:sz w:val="32"/>
          <w:szCs w:val="32"/>
        </w:rPr>
      </w:pPr>
    </w:p>
    <w:p w14:paraId="340F7F82">
      <w:pPr>
        <w:ind w:firstLine="4800" w:firstLineChars="1500"/>
        <w:rPr>
          <w:rFonts w:eastAsia="仿宋"/>
          <w:b/>
          <w:bCs/>
          <w:color w:val="000000"/>
          <w:sz w:val="32"/>
          <w:szCs w:val="32"/>
        </w:rPr>
      </w:pPr>
      <w:r>
        <w:rPr>
          <w:rFonts w:eastAsia="仿宋"/>
          <w:color w:val="000000"/>
          <w:sz w:val="32"/>
          <w:szCs w:val="32"/>
        </w:rPr>
        <w:t>单位名称：</w:t>
      </w:r>
      <w:r>
        <w:rPr>
          <w:rFonts w:eastAsia="仿宋"/>
          <w:b/>
          <w:bCs/>
          <w:color w:val="000000"/>
          <w:sz w:val="32"/>
          <w:szCs w:val="32"/>
        </w:rPr>
        <w:t xml:space="preserve"> </w:t>
      </w:r>
    </w:p>
    <w:p w14:paraId="4E073EA6">
      <w:pPr>
        <w:ind w:left="2872" w:leftChars="1368" w:firstLine="1920" w:firstLineChars="600"/>
        <w:rPr>
          <w:rFonts w:eastAsia="仿宋"/>
          <w:color w:val="000000"/>
          <w:sz w:val="32"/>
          <w:szCs w:val="32"/>
        </w:rPr>
      </w:pPr>
      <w:r>
        <w:rPr>
          <w:rFonts w:eastAsia="仿宋"/>
          <w:color w:val="000000"/>
          <w:sz w:val="32"/>
          <w:szCs w:val="32"/>
        </w:rPr>
        <w:t>日期：</w:t>
      </w:r>
      <w:r>
        <w:rPr>
          <w:rFonts w:eastAsia="仿宋"/>
          <w:b/>
          <w:bCs/>
          <w:color w:val="000000"/>
          <w:sz w:val="32"/>
          <w:szCs w:val="32"/>
        </w:rPr>
        <w:t xml:space="preserve">   </w:t>
      </w:r>
      <w:r>
        <w:rPr>
          <w:rFonts w:eastAsia="仿宋"/>
          <w:color w:val="000000"/>
          <w:sz w:val="32"/>
          <w:szCs w:val="32"/>
        </w:rPr>
        <w:t>年</w:t>
      </w:r>
      <w:r>
        <w:rPr>
          <w:rFonts w:eastAsia="仿宋"/>
          <w:b/>
          <w:bCs/>
          <w:color w:val="000000"/>
          <w:sz w:val="32"/>
          <w:szCs w:val="32"/>
        </w:rPr>
        <w:t xml:space="preserve">   </w:t>
      </w:r>
      <w:r>
        <w:rPr>
          <w:rFonts w:eastAsia="仿宋"/>
          <w:color w:val="000000"/>
          <w:sz w:val="32"/>
          <w:szCs w:val="32"/>
        </w:rPr>
        <w:t>月</w:t>
      </w:r>
      <w:r>
        <w:rPr>
          <w:rFonts w:eastAsia="仿宋"/>
          <w:b/>
          <w:bCs/>
          <w:color w:val="000000"/>
          <w:sz w:val="32"/>
          <w:szCs w:val="32"/>
        </w:rPr>
        <w:t xml:space="preserve">   </w:t>
      </w:r>
      <w:r>
        <w:rPr>
          <w:rFonts w:eastAsia="仿宋"/>
          <w:color w:val="000000"/>
          <w:sz w:val="32"/>
          <w:szCs w:val="32"/>
        </w:rPr>
        <w:t>日</w:t>
      </w:r>
    </w:p>
    <w:p w14:paraId="2307A8F1">
      <w:pPr>
        <w:rPr>
          <w:rFonts w:eastAsia="仿宋"/>
          <w:color w:val="000000"/>
          <w:sz w:val="32"/>
          <w:szCs w:val="32"/>
        </w:rPr>
      </w:pPr>
    </w:p>
    <w:sectPr>
      <w:pgSz w:w="11906" w:h="16838"/>
      <w:pgMar w:top="1440" w:right="1800" w:bottom="1440" w:left="1800" w:header="0" w:footer="0" w:gutter="0"/>
      <w:cols w:space="720"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83C7BA-0D05-4A38-B4A9-DCC7EF7847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2F08D8-C617-42D3-9499-BDA01FACDD9F}"/>
  </w:font>
  <w:font w:name="Noto Sans">
    <w:altName w:val="Times New Roman"/>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HarmonyHeiTi">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9CAD9DE3-C67B-4482-9318-3BE7D68212DD}"/>
  </w:font>
  <w:font w:name="楷体">
    <w:panose1 w:val="02010609060101010101"/>
    <w:charset w:val="86"/>
    <w:family w:val="modern"/>
    <w:pitch w:val="default"/>
    <w:sig w:usb0="800002BF" w:usb1="38CF7CFA" w:usb2="00000016" w:usb3="00000000" w:csb0="00040001" w:csb1="00000000"/>
    <w:embedRegular r:id="rId4" w:fontKey="{5EBFDD54-E7B7-4719-A097-A2FA0DBDB0BA}"/>
  </w:font>
  <w:font w:name="方正小标宋简体">
    <w:panose1 w:val="02000000000000000000"/>
    <w:charset w:val="86"/>
    <w:family w:val="auto"/>
    <w:pitch w:val="default"/>
    <w:sig w:usb0="00000001" w:usb1="08000000" w:usb2="00000000" w:usb3="00000000" w:csb0="00040000" w:csb1="00000000"/>
    <w:embedRegular r:id="rId5" w:fontKey="{203A81D3-A6F3-4660-99E0-24B45C76F2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0F0A9"/>
    <w:multiLevelType w:val="singleLevel"/>
    <w:tmpl w:val="1990F0A9"/>
    <w:lvl w:ilvl="0" w:tentative="0">
      <w:start w:val="1"/>
      <w:numFmt w:val="decimal"/>
      <w:suff w:val="nothing"/>
      <w:lvlText w:val="%1、"/>
      <w:lvlJc w:val="left"/>
    </w:lvl>
  </w:abstractNum>
  <w:abstractNum w:abstractNumId="1">
    <w:nsid w:val="7881D702"/>
    <w:multiLevelType w:val="singleLevel"/>
    <w:tmpl w:val="7881D70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autoHyphenation/>
  <w:hyphenationZone w:val="0"/>
  <w:drawingGridHorizontalSpacing w:val="158"/>
  <w:drawingGridVerticalSpacing w:val="290"/>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DBkOWE4ZDMwOTVhZTVjM2JiOTRjMTM2ZWM4ZjYifQ=="/>
  </w:docVars>
  <w:rsids>
    <w:rsidRoot w:val="003E6349"/>
    <w:rsid w:val="003E6349"/>
    <w:rsid w:val="004A050E"/>
    <w:rsid w:val="005156D1"/>
    <w:rsid w:val="005571D9"/>
    <w:rsid w:val="006203E6"/>
    <w:rsid w:val="00673ED7"/>
    <w:rsid w:val="00921150"/>
    <w:rsid w:val="009B1835"/>
    <w:rsid w:val="009F0C22"/>
    <w:rsid w:val="00AB688E"/>
    <w:rsid w:val="00D76E51"/>
    <w:rsid w:val="00D95A02"/>
    <w:rsid w:val="00DA287F"/>
    <w:rsid w:val="00E63FB0"/>
    <w:rsid w:val="00FC63D1"/>
    <w:rsid w:val="01661B19"/>
    <w:rsid w:val="10FB5246"/>
    <w:rsid w:val="15442C5F"/>
    <w:rsid w:val="22313F8E"/>
    <w:rsid w:val="29377D8A"/>
    <w:rsid w:val="2F324D29"/>
    <w:rsid w:val="34C1339B"/>
    <w:rsid w:val="351A72AD"/>
    <w:rsid w:val="36871A02"/>
    <w:rsid w:val="38174B19"/>
    <w:rsid w:val="393975CF"/>
    <w:rsid w:val="3A801138"/>
    <w:rsid w:val="3C232FB8"/>
    <w:rsid w:val="40D043A1"/>
    <w:rsid w:val="49CC38CD"/>
    <w:rsid w:val="4AEA6060"/>
    <w:rsid w:val="4DED276A"/>
    <w:rsid w:val="52224331"/>
    <w:rsid w:val="5748483A"/>
    <w:rsid w:val="59F91E1B"/>
    <w:rsid w:val="5CD37BDA"/>
    <w:rsid w:val="5ECD0E07"/>
    <w:rsid w:val="66345C4D"/>
    <w:rsid w:val="6C0B435C"/>
    <w:rsid w:val="79243AC6"/>
    <w:rsid w:val="7C47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after="140" w:line="276" w:lineRule="auto"/>
    </w:pPr>
  </w:style>
  <w:style w:type="paragraph" w:styleId="4">
    <w:name w:val="Body Text Indent"/>
    <w:basedOn w:val="1"/>
    <w:qFormat/>
    <w:uiPriority w:val="0"/>
    <w:pPr>
      <w:spacing w:line="360" w:lineRule="auto"/>
      <w:ind w:firstLine="57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3"/>
    <w:qFormat/>
    <w:uiPriority w:val="0"/>
    <w:rPr>
      <w:rFonts w:cs="Noto Sans"/>
    </w:rPr>
  </w:style>
  <w:style w:type="character" w:styleId="10">
    <w:name w:val="Strong"/>
    <w:basedOn w:val="9"/>
    <w:qFormat/>
    <w:uiPriority w:val="22"/>
    <w:rPr>
      <w:b/>
      <w:bCs/>
    </w:rPr>
  </w:style>
  <w:style w:type="character" w:customStyle="1" w:styleId="11">
    <w:name w:val="默认段落字体1"/>
    <w:qFormat/>
    <w:uiPriority w:val="0"/>
  </w:style>
  <w:style w:type="character" w:customStyle="1" w:styleId="12">
    <w:name w:val="页脚 字符"/>
    <w:qFormat/>
    <w:uiPriority w:val="99"/>
    <w:rPr>
      <w:rFonts w:ascii="Times New Roman" w:hAnsi="Times New Roman" w:cs="Times New Roman"/>
      <w:kern w:val="2"/>
      <w:sz w:val="18"/>
      <w:szCs w:val="18"/>
    </w:rPr>
  </w:style>
  <w:style w:type="character" w:customStyle="1" w:styleId="13">
    <w:name w:val="页眉 字符"/>
    <w:qFormat/>
    <w:uiPriority w:val="0"/>
    <w:rPr>
      <w:rFonts w:ascii="Times New Roman" w:hAnsi="Times New Roman" w:cs="Times New Roman"/>
      <w:kern w:val="2"/>
      <w:sz w:val="18"/>
      <w:szCs w:val="18"/>
    </w:rPr>
  </w:style>
  <w:style w:type="character" w:customStyle="1" w:styleId="14">
    <w:name w:val="font21"/>
    <w:basedOn w:val="11"/>
    <w:qFormat/>
    <w:uiPriority w:val="0"/>
    <w:rPr>
      <w:rFonts w:ascii="宋体" w:hAnsi="宋体" w:eastAsia="宋体" w:cs="宋体"/>
      <w:color w:val="000000"/>
      <w:sz w:val="21"/>
      <w:szCs w:val="21"/>
      <w:u w:val="none"/>
    </w:rPr>
  </w:style>
  <w:style w:type="character" w:customStyle="1" w:styleId="15">
    <w:name w:val="font41"/>
    <w:basedOn w:val="11"/>
    <w:qFormat/>
    <w:uiPriority w:val="0"/>
    <w:rPr>
      <w:rFonts w:ascii="宋体" w:hAnsi="宋体" w:eastAsia="宋体" w:cs="宋体"/>
      <w:color w:val="000000"/>
      <w:sz w:val="21"/>
      <w:szCs w:val="21"/>
      <w:u w:val="none"/>
    </w:rPr>
  </w:style>
  <w:style w:type="character" w:customStyle="1" w:styleId="16">
    <w:name w:val="font51"/>
    <w:basedOn w:val="11"/>
    <w:qFormat/>
    <w:uiPriority w:val="0"/>
    <w:rPr>
      <w:rFonts w:ascii="Arial" w:hAnsi="Arial" w:cs="Arial"/>
      <w:color w:val="000000"/>
      <w:sz w:val="21"/>
      <w:szCs w:val="21"/>
      <w:u w:val="none"/>
    </w:rPr>
  </w:style>
  <w:style w:type="character" w:customStyle="1" w:styleId="17">
    <w:name w:val="font61"/>
    <w:basedOn w:val="11"/>
    <w:qFormat/>
    <w:uiPriority w:val="0"/>
    <w:rPr>
      <w:rFonts w:ascii="Arial" w:hAnsi="Arial" w:cs="Arial"/>
      <w:color w:val="000000"/>
      <w:sz w:val="21"/>
      <w:szCs w:val="21"/>
      <w:u w:val="none"/>
    </w:rPr>
  </w:style>
  <w:style w:type="character" w:customStyle="1" w:styleId="18">
    <w:name w:val="font71"/>
    <w:basedOn w:val="11"/>
    <w:qFormat/>
    <w:uiPriority w:val="0"/>
    <w:rPr>
      <w:rFonts w:ascii="宋体" w:hAnsi="宋体" w:eastAsia="宋体" w:cs="宋体"/>
      <w:b/>
      <w:bCs/>
      <w:color w:val="000000"/>
      <w:sz w:val="21"/>
      <w:szCs w:val="21"/>
      <w:u w:val="none"/>
    </w:rPr>
  </w:style>
  <w:style w:type="character" w:customStyle="1" w:styleId="19">
    <w:name w:val="font11"/>
    <w:basedOn w:val="11"/>
    <w:qFormat/>
    <w:uiPriority w:val="0"/>
    <w:rPr>
      <w:rFonts w:ascii="宋体" w:hAnsi="宋体" w:eastAsia="宋体" w:cs="宋体"/>
      <w:color w:val="000000"/>
      <w:sz w:val="24"/>
      <w:szCs w:val="24"/>
      <w:u w:val="none"/>
    </w:rPr>
  </w:style>
  <w:style w:type="character" w:customStyle="1" w:styleId="20">
    <w:name w:val="font31"/>
    <w:basedOn w:val="11"/>
    <w:qFormat/>
    <w:uiPriority w:val="0"/>
    <w:rPr>
      <w:rFonts w:ascii="Arial" w:hAnsi="Arial" w:cs="Arial"/>
      <w:color w:val="000000"/>
      <w:sz w:val="24"/>
      <w:szCs w:val="24"/>
      <w:u w:val="none"/>
    </w:rPr>
  </w:style>
  <w:style w:type="paragraph" w:customStyle="1" w:styleId="21">
    <w:name w:val="Heading"/>
    <w:basedOn w:val="1"/>
    <w:next w:val="3"/>
    <w:qFormat/>
    <w:uiPriority w:val="0"/>
    <w:pPr>
      <w:keepNext/>
      <w:spacing w:before="240" w:after="120"/>
    </w:pPr>
    <w:rPr>
      <w:rFonts w:ascii="Liberation Sans" w:hAnsi="Liberation Sans" w:eastAsia="HarmonyHeiTi" w:cs="Noto Sans"/>
      <w:sz w:val="28"/>
      <w:szCs w:val="28"/>
    </w:rPr>
  </w:style>
  <w:style w:type="paragraph" w:customStyle="1" w:styleId="22">
    <w:name w:val="Index"/>
    <w:basedOn w:val="1"/>
    <w:qFormat/>
    <w:uiPriority w:val="0"/>
    <w:pPr>
      <w:suppressLineNumbers/>
    </w:pPr>
    <w:rPr>
      <w:rFonts w:cs="Noto Sans"/>
    </w:rPr>
  </w:style>
  <w:style w:type="paragraph" w:customStyle="1" w:styleId="23">
    <w:name w:val="Header and Footer"/>
    <w:basedOn w:val="1"/>
    <w:qFormat/>
    <w:uiPriority w:val="0"/>
    <w:pPr>
      <w:suppressLineNumbers/>
      <w:tabs>
        <w:tab w:val="center" w:pos="4819"/>
        <w:tab w:val="right" w:pos="9638"/>
      </w:tabs>
    </w:pPr>
  </w:style>
  <w:style w:type="paragraph" w:customStyle="1" w:styleId="24">
    <w:name w:val="p0"/>
    <w:basedOn w:val="1"/>
    <w:qFormat/>
    <w:uiPriority w:val="0"/>
    <w:pPr>
      <w:widowControl/>
    </w:pPr>
    <w:rPr>
      <w:kern w:val="0"/>
      <w:szCs w:val="21"/>
    </w:rPr>
  </w:style>
  <w:style w:type="paragraph" w:customStyle="1" w:styleId="25">
    <w:name w:val="Table Contents"/>
    <w:basedOn w:val="1"/>
    <w:qFormat/>
    <w:uiPriority w:val="0"/>
    <w:pPr>
      <w:suppressLineNumbers/>
    </w:pPr>
  </w:style>
  <w:style w:type="paragraph" w:customStyle="1" w:styleId="26">
    <w:name w:val="Table Heading"/>
    <w:basedOn w:val="25"/>
    <w:qFormat/>
    <w:uiPriority w:val="0"/>
    <w:pPr>
      <w:jc w:val="center"/>
    </w:pPr>
    <w:rPr>
      <w:b/>
      <w:bCs/>
    </w:rPr>
  </w:style>
  <w:style w:type="paragraph" w:customStyle="1" w:styleId="27">
    <w:name w:val="qualifications"/>
    <w:basedOn w:val="1"/>
    <w:qFormat/>
    <w:uiPriority w:val="0"/>
    <w:pPr>
      <w:ind w:firstLine="48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04773df4-be0c-48de-9473-2a344c108938</errorID>
      <errorWord>范围资质</errorWord>
      <group>L1_Word</group>
      <groupName>字词问题</groupName>
      <ability>L2_Typo</ability>
      <abilityName>字词错误</abilityName>
      <candidateList>
        <item>的资质范围</item>
      </candidateList>
      <explain/>
      <paraID> F93AE02</paraID>
      <start>55</start>
      <end>59</end>
      <status>ignored</status>
      <modifiedWord/>
      <trackRevisions>false</trackRevisions>
    </reviewItem>
    <reviewItem>
      <errorID>64d9fedb-869a-4024-a767-1b3a869f99c3</errorID>
      <errorWord>：</errorWord>
      <group>L1_Punc</group>
      <groupName>标点问题</groupName>
      <ability>L2_Punc_CN</ability>
      <abilityName>标点符号问题</abilityName>
      <candidateList>
        <item/>
      </candidateList>
      <explain/>
      <paraID> B0B6A66</paraID>
      <start>56</start>
      <end>57</end>
      <status>ignored</status>
      <modifiedWord/>
      <trackRevisions>false</trackRevisions>
    </reviewItem>
    <reviewItem>
      <errorID>08ace512-76b6-4f3d-8c25-b00e8ca13d04</errorID>
      <errorWord> </errorWord>
      <group>L1_Punc</group>
      <groupName>标点问题</groupName>
      <ability>L2_Punc_CN</ability>
      <abilityName>标点符号问题</abilityName>
      <candidateList>
        <item/>
      </candidateList>
      <explain>此处空格冗余，建议删除。</explain>
      <paraID> B0B6A66</paraID>
      <start>104</start>
      <end>104</end>
      <status>modified</status>
      <modifiedWord/>
      <trackRevisions>false</trackRevisions>
    </reviewItem>
    <reviewItem>
      <errorID>8ecc4576-dcb8-4a29-902b-f2a80d08c386</errorID>
      <errorWord>件</errorWord>
      <group>L1_Word</group>
      <groupName>字词问题</groupName>
      <ability>L2_Typo</ability>
      <abilityName>字词错误</abilityName>
      <candidateList>
        <item>件中</item>
      </candidateList>
      <explain/>
      <paraID>3EB9FC9C</paraID>
      <start>53</start>
      <end>54</end>
      <status>ignored</status>
      <modifiedWord/>
      <trackRevisions>false</trackRevisions>
    </reviewItem>
    <reviewItem>
      <errorID>38422804-9b14-4058-8e97-62f69fb1d1e3</errorID>
      <errorWord>，</errorWord>
      <group>L1_Word</group>
      <groupName>字词问题</groupName>
      <ability>L2_Typo</ability>
      <abilityName>字词错误</abilityName>
      <candidateList>
        <item>，经</item>
      </candidateList>
      <explain/>
      <paraID>3EB9FC9C</paraID>
      <start>74</start>
      <end>75</end>
      <status>ignored</status>
      <modifiedWord/>
      <trackRevisions>false</trackRevisions>
    </reviewItem>
    <reviewItem>
      <errorID>c63dd7e1-b6d0-4e88-840a-e70e8a4bbe7e</errorID>
      <errorWord> </errorWord>
      <group>L1_Punc</group>
      <groupName>标点问题</groupName>
      <ability>L2_Punc_CN</ability>
      <abilityName>标点符号问题</abilityName>
      <candidateList>
        <item/>
      </candidateList>
      <explain>此处空格冗余，建议删除。</explain>
      <paraID>487C55A3</paraID>
      <start>27</start>
      <end>27</end>
      <status>modified</status>
      <modifiedWord/>
      <trackRevisions>false</trackRevisions>
    </reviewItem>
    <reviewItem>
      <errorID>b65718e2-2b50-4295-a8d1-c4c342d678d7</errorID>
      <errorWord> </errorWord>
      <group>L1_Punc</group>
      <groupName>标点问题</groupName>
      <ability>L2_Punc_CN</ability>
      <abilityName>标点符号问题</abilityName>
      <candidateList>
        <item/>
      </candidateList>
      <explain>此处空格冗余，建议删除。</explain>
      <paraID>487C55A3</paraID>
      <start>29</start>
      <end>29</end>
      <status>modified</status>
      <modifiedWord/>
      <trackRevisions>false</trackRevisions>
    </reviewItem>
    <reviewItem>
      <errorID>8723c7a2-035c-4546-af12-bb7def5d264f</errorID>
      <errorWord>现场</errorWord>
      <group>L1_Word</group>
      <groupName>字词问题</groupName>
      <ability>L2_Typo</ability>
      <abilityName>字词错误</abilityName>
      <candidateList>
        <item> 现场</item>
      </candidateList>
      <explain/>
      <paraID>54D4B297</paraID>
      <start>2</start>
      <end>4</end>
      <status>ignored</status>
      <modifiedWord/>
      <trackRevisions>false</trackRevisions>
    </reviewItem>
    <reviewItem>
      <errorID>b038049f-2e8f-45ff-8502-d4da11c5015d</errorID>
      <errorWord>范围</errorWord>
      <group>L1_Grammar</group>
      <groupName>语法问题</groupName>
      <ability>L2_Grammar</ability>
      <abilityName>语法错误</abilityName>
      <candidateList>
        <item>的业务范围</item>
      </candidateList>
      <explain/>
      <paraID>4DEFE1A3</paraID>
      <start>33</start>
      <end>35</end>
      <status>ignored</status>
      <modifiedWord/>
      <trackRevisions>false</trackRevisions>
    </reviewItem>
    <reviewItem>
      <errorID>8f312108-82c9-40a0-a1a4-0cd7913dca11</errorID>
      <errorWord>按照正本</errorWord>
      <group>L1_Grammar</group>
      <groupName>语法问题</groupName>
      <ability>L2_Grammar</ability>
      <abilityName>语法错误</abilityName>
      <candidateList>
        <item>正本</item>
      </candidateList>
      <explain/>
      <paraID>6161BE23</paraID>
      <start>27</start>
      <end>31</end>
      <status>ignored</status>
      <modifiedWord/>
      <trackRevisions>false</trackRevisions>
    </reviewItem>
    <reviewItem>
      <errorID>fbb3843c-1e33-4148-aa14-ac1a8804b937</errorID>
      <errorWord>。</errorWord>
      <group>L1_Punc</group>
      <groupName>标点问题</groupName>
      <ability>L2_Punc_CN</ability>
      <abilityName>标点符号问题</abilityName>
      <candidateList>
        <item/>
      </candidateList>
      <explain/>
      <paraID>6351C521</paraID>
      <start>30</start>
      <end>31</end>
      <status>ignored</status>
      <modifiedWord/>
      <trackRevisions>false</trackRevisions>
    </reviewItem>
    <reviewItem>
      <errorID>5f77b13a-b0ee-4b28-b630-bbe7b250e4a4</errorID>
      <errorWord>日前</errorWord>
      <group>L1_Word</group>
      <groupName>字词问题</groupName>
      <ability>L2_Typo</ability>
      <abilityName>字词错误</abilityName>
      <candidateList>
        <item>日之前</item>
      </candidateList>
      <explain/>
      <paraID>650A4C50</paraID>
      <start>10</start>
      <end>12</end>
      <status>ignored</status>
      <modifiedWord/>
      <trackRevisions>false</trackRevisions>
    </reviewItem>
    <reviewItem>
      <errorID>8aceefb6-1733-4b95-9ec8-e6b25caa9582</errorID>
      <errorWord>，</errorWord>
      <group>L1_Punc</group>
      <groupName>标点问题</groupName>
      <ability>L2_Punc_CN</ability>
      <abilityName>标点符号问题</abilityName>
      <candidateList>
        <item>。</item>
      </candidateList>
      <explain/>
      <paraID>47BCE1E5</paraID>
      <start>88</start>
      <end>89</end>
      <status>ignored</status>
      <modifiedWord/>
      <trackRevisions>false</trackRevisions>
    </reviewItem>
    <reviewItem>
      <errorID>664813c7-283c-4d04-bdb9-da764888016c</errorID>
      <errorWord>件</errorWord>
      <group>L1_Word</group>
      <groupName>字词问题</groupName>
      <ability>L2_Typo</ability>
      <abilityName>字词错误</abilityName>
      <candidateList>
        <item>件中</item>
      </candidateList>
      <explain/>
      <paraID>21242A92</paraID>
      <start>53</start>
      <end>54</end>
      <status>ignored</status>
      <modifiedWord/>
      <trackRevisions>false</trackRevisions>
    </reviewItem>
    <reviewItem>
      <errorID>b3c9939e-566a-41ae-95c3-b1823dd1d22a</errorID>
      <errorWord>列明</errorWord>
      <group>L1_Word</group>
      <groupName>字词问题</groupName>
      <ability>L2_Typo</ability>
      <abilityName>字词错误</abilityName>
      <candidateList>
        <item>中列明</item>
      </candidateList>
      <explain/>
      <paraID>21242A92</paraID>
      <start>54</start>
      <end>56</end>
      <status>ignored</status>
      <modifiedWord/>
      <trackRevisions>false</trackRevisions>
    </reviewItem>
    <reviewItem>
      <errorID>5510040e-2767-4958-84c0-44a97b352947</errorID>
      <errorWord>，</errorWord>
      <group>L1_Word</group>
      <groupName>字词问题</groupName>
      <ability>L2_Typo</ability>
      <abilityName>字词错误</abilityName>
      <candidateList>
        <item>，经</item>
      </candidateList>
      <explain/>
      <paraID>21242A92</paraID>
      <start>74</start>
      <end>75</end>
      <status>ignored</status>
      <modifiedWord/>
      <trackRevisions>false</trackRevisions>
    </reviewItem>
    <reviewItem>
      <errorID>66af4c1b-2974-464f-98e5-2202e22dbe7a</errorID>
      <errorWord>视为</errorWord>
      <group>L1_Word</group>
      <groupName>字词问题</groupName>
      <ability>L2_Typo</ability>
      <abilityName>字词错误</abilityName>
      <candidateList>
        <item>的视为</item>
      </candidateList>
      <explain/>
      <paraID>21242A92</paraID>
      <start>97</start>
      <end>99</end>
      <status>ignored</status>
      <modifiedWord/>
      <trackRevisions>false</trackRevisions>
    </reviewItem>
    <reviewItem>
      <errorID>81054e02-d57e-4a6f-b535-3bb0a8040aae</errorID>
      <errorWord>附带</errorWord>
      <group>L1_Word</group>
      <groupName>字词问题</groupName>
      <ability>L2_Typo</ability>
      <abilityName>字词错误</abilityName>
      <candidateList>
        <item>须附带</item>
      </candidateList>
      <explain/>
      <paraID>7E2CE7B3</paraID>
      <start>15</start>
      <end>17</end>
      <status>ignored</status>
      <modifiedWord/>
      <trackRevisions>false</trackRevisions>
    </reviewItem>
    <reviewItem>
      <errorID>eb090f21-d51e-4dfd-9bc7-18c8d8f0112f</errorID>
      <errorWord>：</errorWord>
      <group>L1_Punc</group>
      <groupName>标点问题</groupName>
      <ability>L2_Punc_CN</ability>
      <abilityName>标点符号问题</abilityName>
      <candidateList>
        <item/>
      </candidateList>
      <explain/>
      <paraID>30759831</paraID>
      <start>1</start>
      <end>1</end>
      <status>modified</status>
      <modifiedWord/>
      <trackRevisions>false</trackRevisions>
    </reviewItem>
  </reviewItems>
  <config/>
</contractReview>
</file>

<file path=customXml/itemProps1.xml><?xml version="1.0" encoding="utf-8"?>
<ds:datastoreItem xmlns:ds="http://schemas.openxmlformats.org/officeDocument/2006/customXml" ds:itemID="{a31160dc-2a4a-4f47-8a2d-7280ade5c3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3470</Words>
  <Characters>3789</Characters>
  <Lines>31</Lines>
  <Paragraphs>8</Paragraphs>
  <TotalTime>20</TotalTime>
  <ScaleCrop>false</ScaleCrop>
  <LinksUpToDate>false</LinksUpToDate>
  <CharactersWithSpaces>3955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2024-01-10T15:46:00Z</dcterms:created>
  <dc:creator>Administrator</dc:creator>
  <cp:lastModifiedBy>Administrator</cp:lastModifiedBy>
  <dcterms:modified xsi:type="dcterms:W3CDTF">2026-07-09T07:34:03Z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E60275574283434D961BD1F731BFD4C4_13</vt:lpwstr>
  </property>
  <property fmtid="{D5CDD505-2E9C-101B-9397-08002B2CF9AE}" pid="3" name="KSOProductBuildVer">
    <vt:lpwstr>2052-12.1.0.26895</vt:lpwstr>
  </property>
  <property fmtid="{D5CDD505-2E9C-101B-9397-08002B2CF9AE}" pid="4" name="KSOTemplateDocerSaveRecord">
    <vt:lpwstr>eyJoZGlkIjoiMzFkMzc2MTc1YzUzNDhjZWE5ZDY4ODNmMTc4NDMzNTEiLCJ1c2VySWQiOiIyODgyNTQzMjYifQ==</vt:lpwstr>
  </property>
  <property fmtid="{D5CDD505-2E9C-101B-9397-08002B2CF9AE}" pid="5" name="AIGC">
    <vt:lpwstr>{"Label": "1", "ContentProducer": "001191320114777023172010000", "ProduceID": "voiceassistant-5c86a7b5192d817a", "ReservedCode1": "", "ContentPropagator": "001191320114777023172010000", "PropagateID": "voiceassistant-5c86a7b5192d817a"}</vt:lpwstr>
  </property>
</Properties>
</file>